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A67751" w:rsidRDefault="006168E4" w:rsidP="00844569">
      <w:pPr>
        <w:shd w:val="clear" w:color="auto" w:fill="FFFFFF"/>
        <w:spacing w:before="240" w:line="360" w:lineRule="auto"/>
        <w:jc w:val="both"/>
        <w:rPr>
          <w:rFonts w:ascii="Palatino Linotype" w:hAnsi="Palatino Linotype" w:cs="Arial"/>
          <w:color w:val="000000"/>
          <w:lang w:eastAsia="es-MX"/>
        </w:rPr>
      </w:pPr>
      <w:r w:rsidRPr="0006149A">
        <w:rPr>
          <w:rFonts w:ascii="Palatino Linotype" w:hAnsi="Palatino Linotype" w:cs="Arial"/>
          <w:color w:val="000000"/>
          <w:lang w:eastAsia="es-MX"/>
        </w:rPr>
        <w:t xml:space="preserve">Resolución del Pleno del </w:t>
      </w:r>
      <w:r w:rsidRPr="00A67751">
        <w:rPr>
          <w:rFonts w:ascii="Palatino Linotype" w:hAnsi="Palatino Linotype" w:cs="Arial"/>
          <w:color w:val="000000"/>
          <w:lang w:eastAsia="es-MX"/>
        </w:rPr>
        <w:t xml:space="preserve">Instituto de Transparencia, Acceso a la Información Pública y Protección de Datos Personales del Estado de México y Municipios, con domicilio en Metepec, Estado de México, a </w:t>
      </w:r>
      <w:r w:rsidR="00A253BB">
        <w:rPr>
          <w:rFonts w:ascii="Palatino Linotype" w:hAnsi="Palatino Linotype" w:cs="Arial"/>
          <w:color w:val="000000"/>
          <w:lang w:eastAsia="es-MX"/>
        </w:rPr>
        <w:t xml:space="preserve">ocho de agosto </w:t>
      </w:r>
      <w:r w:rsidR="003F70DA" w:rsidRPr="00A67751">
        <w:rPr>
          <w:rFonts w:ascii="Palatino Linotype" w:hAnsi="Palatino Linotype" w:cs="Arial"/>
          <w:color w:val="000000"/>
          <w:lang w:eastAsia="es-MX"/>
        </w:rPr>
        <w:t xml:space="preserve">de dos </w:t>
      </w:r>
      <w:r w:rsidRPr="00A67751">
        <w:rPr>
          <w:rFonts w:ascii="Palatino Linotype" w:hAnsi="Palatino Linotype" w:cs="Arial"/>
          <w:color w:val="000000"/>
          <w:lang w:eastAsia="es-MX"/>
        </w:rPr>
        <w:t>mil dieci</w:t>
      </w:r>
      <w:r w:rsidR="00E753C9" w:rsidRPr="00A67751">
        <w:rPr>
          <w:rFonts w:ascii="Palatino Linotype" w:hAnsi="Palatino Linotype" w:cs="Arial"/>
          <w:color w:val="000000"/>
          <w:lang w:eastAsia="es-MX"/>
        </w:rPr>
        <w:t>ocho</w:t>
      </w:r>
      <w:r w:rsidRPr="00A67751">
        <w:rPr>
          <w:rFonts w:ascii="Palatino Linotype" w:hAnsi="Palatino Linotype" w:cs="Arial"/>
          <w:color w:val="000000"/>
          <w:lang w:eastAsia="es-MX"/>
        </w:rPr>
        <w:t>.</w:t>
      </w:r>
    </w:p>
    <w:p w:rsidR="006168E4" w:rsidRPr="00A67751" w:rsidRDefault="006168E4" w:rsidP="00844569">
      <w:pPr>
        <w:shd w:val="clear" w:color="auto" w:fill="FFFFFF"/>
        <w:spacing w:before="240" w:line="360" w:lineRule="auto"/>
        <w:jc w:val="both"/>
        <w:rPr>
          <w:rFonts w:ascii="Palatino Linotype" w:hAnsi="Palatino Linotype" w:cs="Arial"/>
          <w:color w:val="000000"/>
          <w:lang w:eastAsia="es-MX"/>
        </w:rPr>
      </w:pPr>
    </w:p>
    <w:p w:rsidR="006168E4" w:rsidRPr="0006149A" w:rsidRDefault="006168E4" w:rsidP="00844569">
      <w:pPr>
        <w:tabs>
          <w:tab w:val="left" w:pos="1701"/>
        </w:tabs>
        <w:spacing w:before="240" w:line="360" w:lineRule="auto"/>
        <w:jc w:val="both"/>
        <w:rPr>
          <w:rFonts w:ascii="Palatino Linotype" w:hAnsi="Palatino Linotype" w:cs="Arial"/>
        </w:rPr>
      </w:pPr>
      <w:r w:rsidRPr="00A67751">
        <w:rPr>
          <w:rFonts w:ascii="Palatino Linotype" w:hAnsi="Palatino Linotype" w:cs="Arial"/>
          <w:b/>
        </w:rPr>
        <w:t>VISTO</w:t>
      </w:r>
      <w:r w:rsidR="00194754" w:rsidRPr="00A67751">
        <w:rPr>
          <w:rFonts w:ascii="Palatino Linotype" w:hAnsi="Palatino Linotype" w:cs="Arial"/>
          <w:b/>
        </w:rPr>
        <w:t>S</w:t>
      </w:r>
      <w:r w:rsidRPr="00A67751">
        <w:rPr>
          <w:rFonts w:ascii="Palatino Linotype" w:hAnsi="Palatino Linotype" w:cs="Arial"/>
        </w:rPr>
        <w:t xml:space="preserve"> l</w:t>
      </w:r>
      <w:r w:rsidR="00194754" w:rsidRPr="00A67751">
        <w:rPr>
          <w:rFonts w:ascii="Palatino Linotype" w:hAnsi="Palatino Linotype" w:cs="Arial"/>
        </w:rPr>
        <w:t>os</w:t>
      </w:r>
      <w:r w:rsidRPr="00A67751">
        <w:rPr>
          <w:rFonts w:ascii="Palatino Linotype" w:hAnsi="Palatino Linotype" w:cs="Arial"/>
        </w:rPr>
        <w:t xml:space="preserve"> expediente</w:t>
      </w:r>
      <w:r w:rsidR="00194754" w:rsidRPr="00A67751">
        <w:rPr>
          <w:rFonts w:ascii="Palatino Linotype" w:hAnsi="Palatino Linotype" w:cs="Arial"/>
        </w:rPr>
        <w:t>s</w:t>
      </w:r>
      <w:r w:rsidRPr="00A67751">
        <w:rPr>
          <w:rFonts w:ascii="Palatino Linotype" w:hAnsi="Palatino Linotype" w:cs="Arial"/>
        </w:rPr>
        <w:t xml:space="preserve"> electrónico</w:t>
      </w:r>
      <w:r w:rsidR="00194754" w:rsidRPr="00A67751">
        <w:rPr>
          <w:rFonts w:ascii="Palatino Linotype" w:hAnsi="Palatino Linotype" w:cs="Arial"/>
        </w:rPr>
        <w:t>s</w:t>
      </w:r>
      <w:r w:rsidRPr="00A67751">
        <w:rPr>
          <w:rFonts w:ascii="Palatino Linotype" w:hAnsi="Palatino Linotype" w:cs="Arial"/>
        </w:rPr>
        <w:t xml:space="preserve"> formado</w:t>
      </w:r>
      <w:r w:rsidR="00194754" w:rsidRPr="00A67751">
        <w:rPr>
          <w:rFonts w:ascii="Palatino Linotype" w:hAnsi="Palatino Linotype" w:cs="Arial"/>
        </w:rPr>
        <w:t>s</w:t>
      </w:r>
      <w:r w:rsidRPr="00A67751">
        <w:rPr>
          <w:rFonts w:ascii="Palatino Linotype" w:hAnsi="Palatino Linotype" w:cs="Arial"/>
        </w:rPr>
        <w:t xml:space="preserve"> con motivo de</w:t>
      </w:r>
      <w:r w:rsidR="000E6930" w:rsidRPr="00A67751">
        <w:rPr>
          <w:rFonts w:ascii="Palatino Linotype" w:hAnsi="Palatino Linotype" w:cs="Arial"/>
        </w:rPr>
        <w:t xml:space="preserve"> </w:t>
      </w:r>
      <w:r w:rsidRPr="00A67751">
        <w:rPr>
          <w:rFonts w:ascii="Palatino Linotype" w:hAnsi="Palatino Linotype" w:cs="Arial"/>
        </w:rPr>
        <w:t>l</w:t>
      </w:r>
      <w:r w:rsidR="000E6930" w:rsidRPr="00A67751">
        <w:rPr>
          <w:rFonts w:ascii="Palatino Linotype" w:hAnsi="Palatino Linotype" w:cs="Arial"/>
        </w:rPr>
        <w:t>os</w:t>
      </w:r>
      <w:r w:rsidRPr="0006149A">
        <w:rPr>
          <w:rFonts w:ascii="Palatino Linotype" w:hAnsi="Palatino Linotype" w:cs="Arial"/>
        </w:rPr>
        <w:t xml:space="preserve"> recurso</w:t>
      </w:r>
      <w:r w:rsidR="000E6930" w:rsidRPr="0006149A">
        <w:rPr>
          <w:rFonts w:ascii="Palatino Linotype" w:hAnsi="Palatino Linotype" w:cs="Arial"/>
        </w:rPr>
        <w:t>s</w:t>
      </w:r>
      <w:r w:rsidRPr="0006149A">
        <w:rPr>
          <w:rFonts w:ascii="Palatino Linotype" w:hAnsi="Palatino Linotype" w:cs="Arial"/>
        </w:rPr>
        <w:t xml:space="preserve"> de revisión número</w:t>
      </w:r>
      <w:r w:rsidR="000E6930" w:rsidRPr="0006149A">
        <w:rPr>
          <w:rFonts w:ascii="Palatino Linotype" w:hAnsi="Palatino Linotype" w:cs="Arial"/>
        </w:rPr>
        <w:t>s</w:t>
      </w:r>
      <w:r w:rsidRPr="0006149A">
        <w:rPr>
          <w:rFonts w:ascii="Palatino Linotype" w:hAnsi="Palatino Linotype" w:cs="Arial"/>
        </w:rPr>
        <w:t xml:space="preserve"> </w:t>
      </w:r>
      <w:r w:rsidR="00184C6B">
        <w:rPr>
          <w:rFonts w:ascii="Palatino Linotype" w:hAnsi="Palatino Linotype" w:cs="Arial"/>
          <w:b/>
          <w:bCs/>
          <w:lang w:eastAsia="es-MX"/>
        </w:rPr>
        <w:t>0</w:t>
      </w:r>
      <w:r w:rsidR="00A85063">
        <w:rPr>
          <w:rFonts w:ascii="Palatino Linotype" w:hAnsi="Palatino Linotype" w:cs="Arial"/>
          <w:b/>
          <w:bCs/>
          <w:lang w:eastAsia="es-MX"/>
        </w:rPr>
        <w:t>2015</w:t>
      </w:r>
      <w:r w:rsidR="00184C6B">
        <w:rPr>
          <w:rFonts w:ascii="Palatino Linotype" w:hAnsi="Palatino Linotype" w:cs="Arial"/>
          <w:b/>
          <w:bCs/>
          <w:lang w:eastAsia="es-MX"/>
        </w:rPr>
        <w:t>/INFOEM/IP/RR/2018</w:t>
      </w:r>
      <w:r w:rsidR="00A85063">
        <w:rPr>
          <w:rFonts w:ascii="Palatino Linotype" w:hAnsi="Palatino Linotype" w:cs="Arial"/>
          <w:b/>
          <w:bCs/>
          <w:lang w:eastAsia="es-MX"/>
        </w:rPr>
        <w:t xml:space="preserve"> y</w:t>
      </w:r>
      <w:r w:rsidR="00184C6B">
        <w:rPr>
          <w:rFonts w:ascii="Palatino Linotype" w:hAnsi="Palatino Linotype" w:cs="Arial"/>
          <w:b/>
          <w:bCs/>
          <w:lang w:eastAsia="es-MX"/>
        </w:rPr>
        <w:t xml:space="preserve"> 0</w:t>
      </w:r>
      <w:r w:rsidR="00A85063">
        <w:rPr>
          <w:rFonts w:ascii="Palatino Linotype" w:hAnsi="Palatino Linotype" w:cs="Arial"/>
          <w:b/>
          <w:bCs/>
          <w:lang w:eastAsia="es-MX"/>
        </w:rPr>
        <w:t>2114</w:t>
      </w:r>
      <w:r w:rsidR="00184C6B">
        <w:rPr>
          <w:rFonts w:ascii="Palatino Linotype" w:hAnsi="Palatino Linotype" w:cs="Arial"/>
          <w:b/>
          <w:bCs/>
          <w:lang w:eastAsia="es-MX"/>
        </w:rPr>
        <w:t>/INFOEM/IP/RR/2018</w:t>
      </w:r>
      <w:r w:rsidR="00DC339E" w:rsidRPr="0006149A">
        <w:rPr>
          <w:rFonts w:ascii="Palatino Linotype" w:hAnsi="Palatino Linotype" w:cs="Arial"/>
          <w:b/>
          <w:bCs/>
          <w:lang w:eastAsia="es-MX"/>
        </w:rPr>
        <w:t xml:space="preserve">, </w:t>
      </w:r>
      <w:r w:rsidRPr="0006149A">
        <w:rPr>
          <w:rFonts w:ascii="Palatino Linotype" w:hAnsi="Palatino Linotype" w:cs="Arial"/>
        </w:rPr>
        <w:t>interpuesto</w:t>
      </w:r>
      <w:r w:rsidR="00520F84" w:rsidRPr="0006149A">
        <w:rPr>
          <w:rFonts w:ascii="Palatino Linotype" w:hAnsi="Palatino Linotype" w:cs="Arial"/>
        </w:rPr>
        <w:t>s</w:t>
      </w:r>
      <w:r w:rsidRPr="0006149A">
        <w:rPr>
          <w:rFonts w:ascii="Palatino Linotype" w:hAnsi="Palatino Linotype" w:cs="Arial"/>
        </w:rPr>
        <w:t xml:space="preserve"> por </w:t>
      </w:r>
      <w:r w:rsidR="00184C6B">
        <w:rPr>
          <w:rFonts w:ascii="Palatino Linotype" w:hAnsi="Palatino Linotype" w:cs="Arial"/>
        </w:rPr>
        <w:t>el</w:t>
      </w:r>
      <w:r w:rsidR="00692F01">
        <w:rPr>
          <w:rFonts w:ascii="Palatino Linotype" w:hAnsi="Palatino Linotype" w:cs="Arial"/>
        </w:rPr>
        <w:t xml:space="preserve"> </w:t>
      </w:r>
      <w:r w:rsidR="00692F01" w:rsidRPr="00692F01">
        <w:rPr>
          <w:rFonts w:ascii="Palatino Linotype" w:hAnsi="Palatino Linotype" w:cs="Arial"/>
          <w:b/>
        </w:rPr>
        <w:t>C</w:t>
      </w:r>
      <w:r w:rsidRPr="0006149A">
        <w:rPr>
          <w:rFonts w:ascii="Palatino Linotype" w:hAnsi="Palatino Linotype" w:cs="Arial"/>
          <w:b/>
        </w:rPr>
        <w:t xml:space="preserve">. </w:t>
      </w:r>
      <w:r w:rsidR="00CF6629">
        <w:rPr>
          <w:rFonts w:ascii="Palatino Linotype" w:hAnsi="Palatino Linotype" w:cs="Arial"/>
          <w:b/>
        </w:rPr>
        <w:t xml:space="preserve">XXXXXXXXXXXX </w:t>
      </w:r>
      <w:r w:rsidR="00A85063" w:rsidRPr="00A85063">
        <w:rPr>
          <w:rFonts w:ascii="Palatino Linotype" w:hAnsi="Palatino Linotype" w:cs="Arial"/>
        </w:rPr>
        <w:t>en</w:t>
      </w:r>
      <w:r w:rsidR="00A85063">
        <w:rPr>
          <w:rFonts w:ascii="Palatino Linotype" w:hAnsi="Palatino Linotype" w:cs="Arial"/>
          <w:b/>
        </w:rPr>
        <w:t xml:space="preserve"> </w:t>
      </w:r>
      <w:r w:rsidRPr="0006149A">
        <w:rPr>
          <w:rFonts w:ascii="Palatino Linotype" w:hAnsi="Palatino Linotype" w:cs="Arial"/>
        </w:rPr>
        <w:t xml:space="preserve">lo sucesivo </w:t>
      </w:r>
      <w:r w:rsidR="00184C6B">
        <w:rPr>
          <w:rFonts w:ascii="Palatino Linotype" w:hAnsi="Palatino Linotype" w:cs="Arial"/>
          <w:b/>
        </w:rPr>
        <w:t>El</w:t>
      </w:r>
      <w:r w:rsidR="00C00241">
        <w:rPr>
          <w:rFonts w:ascii="Palatino Linotype" w:hAnsi="Palatino Linotype" w:cs="Arial"/>
          <w:b/>
        </w:rPr>
        <w:t xml:space="preserve"> </w:t>
      </w:r>
      <w:r w:rsidRPr="0006149A">
        <w:rPr>
          <w:rFonts w:ascii="Palatino Linotype" w:hAnsi="Palatino Linotype" w:cs="Arial"/>
          <w:b/>
        </w:rPr>
        <w:t>Recurrente</w:t>
      </w:r>
      <w:r w:rsidRPr="0006149A">
        <w:rPr>
          <w:rFonts w:ascii="Palatino Linotype" w:hAnsi="Palatino Linotype" w:cs="Arial"/>
        </w:rPr>
        <w:t>, en contra de la</w:t>
      </w:r>
      <w:r w:rsidR="00692F01">
        <w:rPr>
          <w:rFonts w:ascii="Palatino Linotype" w:hAnsi="Palatino Linotype" w:cs="Arial"/>
        </w:rPr>
        <w:t>s</w:t>
      </w:r>
      <w:r w:rsidR="0005097A">
        <w:rPr>
          <w:rFonts w:ascii="Palatino Linotype" w:hAnsi="Palatino Linotype" w:cs="Arial"/>
        </w:rPr>
        <w:t xml:space="preserve"> </w:t>
      </w:r>
      <w:r w:rsidRPr="0006149A">
        <w:rPr>
          <w:rFonts w:ascii="Palatino Linotype" w:hAnsi="Palatino Linotype" w:cs="Arial"/>
        </w:rPr>
        <w:t>respuesta</w:t>
      </w:r>
      <w:r w:rsidR="00DC339E" w:rsidRPr="0006149A">
        <w:rPr>
          <w:rFonts w:ascii="Palatino Linotype" w:hAnsi="Palatino Linotype" w:cs="Arial"/>
        </w:rPr>
        <w:t>s</w:t>
      </w:r>
      <w:r w:rsidRPr="0006149A">
        <w:rPr>
          <w:rFonts w:ascii="Palatino Linotype" w:hAnsi="Palatino Linotype" w:cs="Arial"/>
        </w:rPr>
        <w:t xml:space="preserve"> de</w:t>
      </w:r>
      <w:r w:rsidR="00A85063">
        <w:rPr>
          <w:rFonts w:ascii="Palatino Linotype" w:hAnsi="Palatino Linotype" w:cs="Arial"/>
        </w:rPr>
        <w:t xml:space="preserve"> </w:t>
      </w:r>
      <w:r w:rsidR="00675037" w:rsidRPr="0006149A">
        <w:rPr>
          <w:rFonts w:ascii="Palatino Linotype" w:hAnsi="Palatino Linotype" w:cs="Arial"/>
        </w:rPr>
        <w:t>l</w:t>
      </w:r>
      <w:r w:rsidR="00A85063">
        <w:rPr>
          <w:rFonts w:ascii="Palatino Linotype" w:hAnsi="Palatino Linotype" w:cs="Arial"/>
        </w:rPr>
        <w:t>a</w:t>
      </w:r>
      <w:r w:rsidR="00A85063">
        <w:rPr>
          <w:rFonts w:ascii="Palatino Linotype" w:hAnsi="Palatino Linotype" w:cs="Arial"/>
          <w:b/>
        </w:rPr>
        <w:t xml:space="preserve"> Universidad Politécnica del Valle de Toluca</w:t>
      </w:r>
      <w:r w:rsidRPr="0006149A">
        <w:rPr>
          <w:rFonts w:ascii="Palatino Linotype" w:hAnsi="Palatino Linotype" w:cs="Arial"/>
        </w:rPr>
        <w:t>, en lo subsecuente</w:t>
      </w:r>
      <w:r w:rsidRPr="0006149A">
        <w:rPr>
          <w:rFonts w:ascii="Palatino Linotype" w:hAnsi="Palatino Linotype" w:cs="Arial"/>
          <w:b/>
        </w:rPr>
        <w:t xml:space="preserve"> El Sujeto Obligado, </w:t>
      </w:r>
      <w:r w:rsidRPr="0006149A">
        <w:rPr>
          <w:rFonts w:ascii="Palatino Linotype" w:hAnsi="Palatino Linotype" w:cs="Arial"/>
        </w:rPr>
        <w:t>se procede a dictar la presente resolución.</w:t>
      </w:r>
    </w:p>
    <w:p w:rsidR="006168E4" w:rsidRPr="0006149A" w:rsidRDefault="006168E4" w:rsidP="00844569">
      <w:pPr>
        <w:tabs>
          <w:tab w:val="left" w:pos="1701"/>
        </w:tabs>
        <w:spacing w:before="240" w:line="360" w:lineRule="auto"/>
        <w:jc w:val="both"/>
        <w:rPr>
          <w:rFonts w:ascii="Palatino Linotype" w:hAnsi="Palatino Linotype" w:cs="Arial"/>
        </w:rPr>
      </w:pPr>
    </w:p>
    <w:p w:rsidR="006168E4" w:rsidRPr="0006149A" w:rsidRDefault="006168E4" w:rsidP="00844569">
      <w:pPr>
        <w:spacing w:before="240" w:after="240" w:line="360" w:lineRule="auto"/>
        <w:jc w:val="center"/>
        <w:rPr>
          <w:rFonts w:ascii="Palatino Linotype" w:hAnsi="Palatino Linotype"/>
          <w:b/>
          <w:sz w:val="28"/>
        </w:rPr>
      </w:pPr>
      <w:r w:rsidRPr="0006149A">
        <w:rPr>
          <w:rFonts w:ascii="Palatino Linotype" w:hAnsi="Palatino Linotype"/>
          <w:b/>
          <w:sz w:val="28"/>
        </w:rPr>
        <w:t>A N T E C E D E N T E S   D E L   A S U N T O</w:t>
      </w:r>
    </w:p>
    <w:p w:rsidR="006168E4" w:rsidRPr="0006149A" w:rsidRDefault="006168E4" w:rsidP="00723B70">
      <w:pPr>
        <w:spacing w:before="240" w:after="240" w:line="360" w:lineRule="auto"/>
        <w:jc w:val="both"/>
        <w:outlineLvl w:val="0"/>
        <w:rPr>
          <w:rFonts w:ascii="Palatino Linotype" w:hAnsi="Palatino Linotype"/>
        </w:rPr>
      </w:pPr>
      <w:r w:rsidRPr="0006149A">
        <w:rPr>
          <w:rFonts w:ascii="Palatino Linotype" w:hAnsi="Palatino Linotype" w:cs="Arial"/>
          <w:b/>
          <w:sz w:val="28"/>
        </w:rPr>
        <w:t>PRIMERO.</w:t>
      </w:r>
      <w:r w:rsidRPr="0006149A">
        <w:rPr>
          <w:rFonts w:ascii="Palatino Linotype" w:hAnsi="Palatino Linotype" w:cs="Arial"/>
        </w:rPr>
        <w:t xml:space="preserve"> </w:t>
      </w:r>
      <w:r w:rsidRPr="0006149A">
        <w:rPr>
          <w:rFonts w:ascii="Palatino Linotype" w:hAnsi="Palatino Linotype"/>
          <w:b/>
          <w:sz w:val="28"/>
          <w:szCs w:val="28"/>
        </w:rPr>
        <w:t>De la</w:t>
      </w:r>
      <w:r w:rsidR="00DC339E" w:rsidRPr="0006149A">
        <w:rPr>
          <w:rFonts w:ascii="Palatino Linotype" w:hAnsi="Palatino Linotype"/>
          <w:b/>
          <w:sz w:val="28"/>
          <w:szCs w:val="28"/>
        </w:rPr>
        <w:t>s</w:t>
      </w:r>
      <w:r w:rsidRPr="0006149A">
        <w:rPr>
          <w:rFonts w:ascii="Palatino Linotype" w:hAnsi="Palatino Linotype"/>
          <w:b/>
          <w:sz w:val="28"/>
          <w:szCs w:val="28"/>
        </w:rPr>
        <w:t xml:space="preserve"> Solicitud</w:t>
      </w:r>
      <w:r w:rsidR="00DC339E" w:rsidRPr="0006149A">
        <w:rPr>
          <w:rFonts w:ascii="Palatino Linotype" w:hAnsi="Palatino Linotype"/>
          <w:b/>
          <w:sz w:val="28"/>
          <w:szCs w:val="28"/>
        </w:rPr>
        <w:t>es</w:t>
      </w:r>
      <w:r w:rsidRPr="0006149A">
        <w:rPr>
          <w:rFonts w:ascii="Palatino Linotype" w:hAnsi="Palatino Linotype"/>
          <w:b/>
          <w:sz w:val="28"/>
          <w:szCs w:val="28"/>
        </w:rPr>
        <w:t xml:space="preserve"> de Información.</w:t>
      </w:r>
    </w:p>
    <w:p w:rsidR="00DF03A3" w:rsidRDefault="00DF03A3" w:rsidP="00DF03A3">
      <w:pPr>
        <w:spacing w:before="240" w:line="360" w:lineRule="auto"/>
        <w:jc w:val="both"/>
        <w:rPr>
          <w:rFonts w:ascii="Palatino Linotype" w:hAnsi="Palatino Linotype" w:cs="Arial"/>
        </w:rPr>
      </w:pPr>
      <w:r>
        <w:rPr>
          <w:rFonts w:ascii="Palatino Linotype" w:hAnsi="Palatino Linotype" w:cs="Arial"/>
        </w:rPr>
        <w:t xml:space="preserve">Con fecha </w:t>
      </w:r>
      <w:r w:rsidR="00A85063">
        <w:rPr>
          <w:rFonts w:ascii="Palatino Linotype" w:hAnsi="Palatino Linotype" w:cs="Arial"/>
        </w:rPr>
        <w:t xml:space="preserve">ocho de mayo </w:t>
      </w:r>
      <w:r>
        <w:rPr>
          <w:rFonts w:ascii="Palatino Linotype" w:hAnsi="Palatino Linotype" w:cs="Arial"/>
        </w:rPr>
        <w:t xml:space="preserve">de dos mil dieciocho, </w:t>
      </w:r>
      <w:r>
        <w:rPr>
          <w:rFonts w:ascii="Palatino Linotype" w:hAnsi="Palatino Linotype" w:cs="Arial"/>
          <w:b/>
        </w:rPr>
        <w:t>El Recurrente</w:t>
      </w:r>
      <w:r>
        <w:rPr>
          <w:rFonts w:ascii="Palatino Linotype" w:hAnsi="Palatino Linotype" w:cs="Arial"/>
        </w:rPr>
        <w:t>, presentó a través del Sistema de Acceso a la Información Mexiquense (</w:t>
      </w:r>
      <w:r>
        <w:rPr>
          <w:rFonts w:ascii="Palatino Linotype" w:hAnsi="Palatino Linotype" w:cs="Arial"/>
          <w:b/>
        </w:rPr>
        <w:t>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solicitud de acceso a la información pública, registrada bajo el número de expediente</w:t>
      </w:r>
      <w:r>
        <w:rPr>
          <w:rFonts w:ascii="Palatino Linotype" w:hAnsi="Palatino Linotype" w:cs="Arial"/>
          <w:b/>
        </w:rPr>
        <w:t xml:space="preserve"> </w:t>
      </w:r>
      <w:r w:rsidR="00A85063" w:rsidRPr="00A85063">
        <w:rPr>
          <w:rFonts w:ascii="Palatino Linotype" w:hAnsi="Palatino Linotype" w:cs="Arial"/>
          <w:b/>
        </w:rPr>
        <w:t>00180/UPVT/IP/2018</w:t>
      </w:r>
      <w:r>
        <w:rPr>
          <w:rFonts w:ascii="Palatino Linotype" w:hAnsi="Palatino Linotype" w:cs="Arial"/>
          <w:b/>
          <w:lang w:eastAsia="es-MX"/>
        </w:rPr>
        <w:t xml:space="preserve">, </w:t>
      </w:r>
      <w:r>
        <w:rPr>
          <w:rFonts w:ascii="Palatino Linotype" w:hAnsi="Palatino Linotype" w:cs="Arial"/>
        </w:rPr>
        <w:t xml:space="preserve">mediante la cual solicitó información en el tenor </w:t>
      </w:r>
      <w:r w:rsidRPr="006B26E3">
        <w:rPr>
          <w:rFonts w:ascii="Palatino Linotype" w:hAnsi="Palatino Linotype" w:cs="Arial"/>
        </w:rPr>
        <w:t>siguiente:</w:t>
      </w:r>
    </w:p>
    <w:p w:rsidR="00A85063" w:rsidRPr="006B26E3" w:rsidRDefault="00A85063" w:rsidP="00DF03A3">
      <w:pPr>
        <w:spacing w:before="240" w:line="360" w:lineRule="auto"/>
        <w:jc w:val="both"/>
        <w:rPr>
          <w:rFonts w:ascii="Palatino Linotype" w:hAnsi="Palatino Linotype" w:cs="Arial"/>
        </w:rPr>
      </w:pPr>
    </w:p>
    <w:p w:rsidR="00DF03A3" w:rsidRPr="006B26E3" w:rsidRDefault="00DF03A3" w:rsidP="00DF03A3">
      <w:pPr>
        <w:ind w:left="851" w:right="708"/>
        <w:jc w:val="both"/>
        <w:rPr>
          <w:rFonts w:ascii="Palatino Linotype" w:hAnsi="Palatino Linotype"/>
          <w:i/>
          <w:lang w:val="es-ES_tradnl" w:eastAsia="es-ES"/>
        </w:rPr>
      </w:pPr>
      <w:r w:rsidRPr="006B26E3">
        <w:rPr>
          <w:rFonts w:ascii="Palatino Linotype" w:hAnsi="Palatino Linotype"/>
          <w:i/>
          <w:lang w:val="es-ES_tradnl" w:eastAsia="es-ES"/>
        </w:rPr>
        <w:lastRenderedPageBreak/>
        <w:t>“</w:t>
      </w:r>
      <w:r w:rsidR="00A85063" w:rsidRPr="00A85063">
        <w:rPr>
          <w:rFonts w:ascii="Palatino Linotype" w:hAnsi="Palatino Linotype"/>
          <w:i/>
          <w:lang w:val="es-ES_tradnl" w:eastAsia="es-ES"/>
        </w:rPr>
        <w:t>Historico de oficios, correos o medios de invitación a quienes integran el Comite de Transparencia u Organismo similar</w:t>
      </w:r>
      <w:r w:rsidRPr="006B26E3">
        <w:rPr>
          <w:rFonts w:ascii="Palatino Linotype" w:hAnsi="Palatino Linotype"/>
          <w:i/>
          <w:lang w:val="es-ES_tradnl" w:eastAsia="es-ES"/>
        </w:rPr>
        <w:t>”</w:t>
      </w:r>
      <w:r w:rsidRPr="006B26E3">
        <w:rPr>
          <w:rFonts w:ascii="Palatino Linotype" w:hAnsi="Palatino Linotype"/>
          <w:lang w:val="es-ES_tradnl" w:eastAsia="es-ES"/>
        </w:rPr>
        <w:t xml:space="preserve"> [Sic]</w:t>
      </w:r>
    </w:p>
    <w:p w:rsidR="00C00241" w:rsidRDefault="00C00241" w:rsidP="00844569">
      <w:pPr>
        <w:spacing w:before="240" w:line="360" w:lineRule="auto"/>
        <w:ind w:right="850"/>
        <w:jc w:val="both"/>
        <w:rPr>
          <w:rFonts w:ascii="Palatino Linotype" w:hAnsi="Palatino Linotype"/>
          <w:lang w:val="es-ES_tradnl" w:eastAsia="es-ES"/>
        </w:rPr>
      </w:pPr>
    </w:p>
    <w:p w:rsidR="00DF03A3" w:rsidRDefault="00DF03A3" w:rsidP="00DF03A3">
      <w:pPr>
        <w:spacing w:before="240" w:line="360" w:lineRule="auto"/>
        <w:jc w:val="both"/>
        <w:rPr>
          <w:rFonts w:ascii="Palatino Linotype" w:hAnsi="Palatino Linotype" w:cs="Arial"/>
        </w:rPr>
      </w:pPr>
      <w:r>
        <w:rPr>
          <w:rFonts w:ascii="Palatino Linotype" w:hAnsi="Palatino Linotype" w:cs="Arial"/>
        </w:rPr>
        <w:t xml:space="preserve">Con fecha </w:t>
      </w:r>
      <w:r w:rsidR="00D673F7">
        <w:rPr>
          <w:rFonts w:ascii="Palatino Linotype" w:hAnsi="Palatino Linotype" w:cs="Arial"/>
        </w:rPr>
        <w:t>catorce de mayo</w:t>
      </w:r>
      <w:r>
        <w:rPr>
          <w:rFonts w:ascii="Palatino Linotype" w:hAnsi="Palatino Linotype" w:cs="Arial"/>
        </w:rPr>
        <w:t xml:space="preserve"> de dos mil dieciocho, </w:t>
      </w:r>
      <w:r>
        <w:rPr>
          <w:rFonts w:ascii="Palatino Linotype" w:hAnsi="Palatino Linotype" w:cs="Arial"/>
          <w:b/>
        </w:rPr>
        <w:t>El Recurrente</w:t>
      </w:r>
      <w:r>
        <w:rPr>
          <w:rFonts w:ascii="Palatino Linotype" w:hAnsi="Palatino Linotype" w:cs="Arial"/>
        </w:rPr>
        <w:t>, presentó a través del Sistema de Acceso a la Información Mexiquense (</w:t>
      </w:r>
      <w:r>
        <w:rPr>
          <w:rFonts w:ascii="Palatino Linotype" w:hAnsi="Palatino Linotype" w:cs="Arial"/>
          <w:b/>
        </w:rPr>
        <w:t>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solicitud de acceso a la información pública, registrada bajo el número de expediente</w:t>
      </w:r>
      <w:r>
        <w:rPr>
          <w:rFonts w:ascii="Palatino Linotype" w:hAnsi="Palatino Linotype" w:cs="Arial"/>
          <w:b/>
        </w:rPr>
        <w:t xml:space="preserve"> </w:t>
      </w:r>
      <w:r w:rsidR="00D673F7" w:rsidRPr="00D673F7">
        <w:rPr>
          <w:rFonts w:ascii="Palatino Linotype" w:hAnsi="Palatino Linotype" w:cs="Arial"/>
          <w:b/>
        </w:rPr>
        <w:t>00206/UPVT/IP/2018</w:t>
      </w:r>
      <w:r>
        <w:rPr>
          <w:rFonts w:ascii="Palatino Linotype" w:hAnsi="Palatino Linotype" w:cs="Arial"/>
          <w:b/>
          <w:lang w:eastAsia="es-MX"/>
        </w:rPr>
        <w:t xml:space="preserve">, </w:t>
      </w:r>
      <w:r>
        <w:rPr>
          <w:rFonts w:ascii="Palatino Linotype" w:hAnsi="Palatino Linotype" w:cs="Arial"/>
        </w:rPr>
        <w:t xml:space="preserve">mediante la cual solicitó información en el tenor </w:t>
      </w:r>
      <w:r w:rsidRPr="006B26E3">
        <w:rPr>
          <w:rFonts w:ascii="Palatino Linotype" w:hAnsi="Palatino Linotype" w:cs="Arial"/>
        </w:rPr>
        <w:t>siguiente:</w:t>
      </w:r>
    </w:p>
    <w:p w:rsidR="00D673F7" w:rsidRPr="006B26E3" w:rsidRDefault="00D673F7" w:rsidP="00DF03A3">
      <w:pPr>
        <w:spacing w:before="240" w:line="360" w:lineRule="auto"/>
        <w:jc w:val="both"/>
        <w:rPr>
          <w:rFonts w:ascii="Palatino Linotype" w:hAnsi="Palatino Linotype" w:cs="Arial"/>
        </w:rPr>
      </w:pPr>
    </w:p>
    <w:p w:rsidR="00DF03A3" w:rsidRPr="006B26E3" w:rsidRDefault="00DF03A3" w:rsidP="00DF03A3">
      <w:pPr>
        <w:ind w:left="851" w:right="708"/>
        <w:jc w:val="both"/>
        <w:rPr>
          <w:rFonts w:ascii="Palatino Linotype" w:hAnsi="Palatino Linotype"/>
          <w:i/>
          <w:lang w:val="es-ES_tradnl" w:eastAsia="es-ES"/>
        </w:rPr>
      </w:pPr>
      <w:r w:rsidRPr="006B26E3">
        <w:rPr>
          <w:rFonts w:ascii="Palatino Linotype" w:hAnsi="Palatino Linotype"/>
          <w:i/>
          <w:lang w:val="es-ES_tradnl" w:eastAsia="es-ES"/>
        </w:rPr>
        <w:t>“</w:t>
      </w:r>
      <w:r w:rsidR="00D673F7" w:rsidRPr="00D673F7">
        <w:rPr>
          <w:rFonts w:ascii="Palatino Linotype" w:hAnsi="Palatino Linotype"/>
          <w:i/>
          <w:lang w:val="es-ES_tradnl" w:eastAsia="es-ES"/>
        </w:rPr>
        <w:t>Evidenciar el histórico de oficios externos recibidos por la Rectoría</w:t>
      </w:r>
      <w:r w:rsidRPr="00F51E44">
        <w:rPr>
          <w:rFonts w:ascii="Palatino Linotype" w:hAnsi="Palatino Linotype"/>
          <w:i/>
          <w:lang w:val="es-ES_tradnl" w:eastAsia="es-ES"/>
        </w:rPr>
        <w:t>.</w:t>
      </w:r>
      <w:r w:rsidRPr="006B26E3">
        <w:rPr>
          <w:rFonts w:ascii="Palatino Linotype" w:hAnsi="Palatino Linotype"/>
          <w:i/>
          <w:lang w:val="es-ES_tradnl" w:eastAsia="es-ES"/>
        </w:rPr>
        <w:t>”</w:t>
      </w:r>
      <w:r w:rsidRPr="006B26E3">
        <w:rPr>
          <w:rFonts w:ascii="Palatino Linotype" w:hAnsi="Palatino Linotype"/>
          <w:lang w:val="es-ES_tradnl" w:eastAsia="es-ES"/>
        </w:rPr>
        <w:t xml:space="preserve"> [Sic]</w:t>
      </w:r>
    </w:p>
    <w:p w:rsidR="00E107EF" w:rsidRDefault="00E107EF" w:rsidP="00844569">
      <w:pPr>
        <w:spacing w:before="240" w:line="360" w:lineRule="auto"/>
        <w:ind w:right="850"/>
        <w:jc w:val="both"/>
        <w:rPr>
          <w:rFonts w:ascii="Palatino Linotype" w:hAnsi="Palatino Linotype"/>
          <w:lang w:val="es-ES_tradnl" w:eastAsia="es-ES"/>
        </w:rPr>
      </w:pPr>
    </w:p>
    <w:p w:rsidR="00DF03A3" w:rsidRPr="001F2E04" w:rsidRDefault="00DF03A3" w:rsidP="00723B70">
      <w:pPr>
        <w:pStyle w:val="Sinespaciado"/>
        <w:spacing w:line="360" w:lineRule="auto"/>
        <w:jc w:val="both"/>
        <w:outlineLvl w:val="0"/>
        <w:rPr>
          <w:rFonts w:ascii="Palatino Linotype" w:hAnsi="Palatino Linotype"/>
        </w:rPr>
      </w:pPr>
      <w:r w:rsidRPr="001F2E04">
        <w:rPr>
          <w:rFonts w:ascii="Palatino Linotype" w:hAnsi="Palatino Linotype"/>
        </w:rPr>
        <w:t xml:space="preserve">Modalidad de entrega: a través del </w:t>
      </w:r>
      <w:r w:rsidRPr="001F2E04">
        <w:rPr>
          <w:rFonts w:ascii="Palatino Linotype" w:hAnsi="Palatino Linotype"/>
          <w:b/>
        </w:rPr>
        <w:t>SAIMEX</w:t>
      </w:r>
      <w:r>
        <w:rPr>
          <w:rFonts w:ascii="Palatino Linotype" w:hAnsi="Palatino Linotype"/>
          <w:b/>
        </w:rPr>
        <w:t>, en todos los casos</w:t>
      </w:r>
      <w:r w:rsidRPr="001F2E04">
        <w:rPr>
          <w:rFonts w:ascii="Palatino Linotype" w:hAnsi="Palatino Linotype"/>
        </w:rPr>
        <w:t>.</w:t>
      </w:r>
    </w:p>
    <w:p w:rsidR="006168E4" w:rsidRDefault="006168E4" w:rsidP="00844569">
      <w:pPr>
        <w:spacing w:before="240" w:line="360" w:lineRule="auto"/>
        <w:ind w:right="850"/>
        <w:jc w:val="both"/>
        <w:rPr>
          <w:rFonts w:ascii="Palatino Linotype" w:hAnsi="Palatino Linotype"/>
          <w:lang w:val="es-ES_tradnl" w:eastAsia="es-ES"/>
        </w:rPr>
      </w:pPr>
    </w:p>
    <w:p w:rsidR="00723B70" w:rsidRDefault="009364DB" w:rsidP="00723B70">
      <w:pPr>
        <w:spacing w:before="240" w:line="360" w:lineRule="auto"/>
        <w:jc w:val="both"/>
        <w:rPr>
          <w:rFonts w:ascii="Palatino Linotype" w:hAnsi="Palatino Linotype" w:cs="Arial"/>
          <w:b/>
          <w:sz w:val="28"/>
        </w:rPr>
      </w:pPr>
      <w:r>
        <w:rPr>
          <w:rFonts w:ascii="Palatino Linotype" w:hAnsi="Palatino Linotype" w:cs="Arial"/>
          <w:b/>
          <w:sz w:val="28"/>
        </w:rPr>
        <w:t>SEGUNDO</w:t>
      </w:r>
      <w:r w:rsidR="00723B70">
        <w:rPr>
          <w:rFonts w:ascii="Palatino Linotype" w:hAnsi="Palatino Linotype" w:cs="Arial"/>
          <w:b/>
          <w:sz w:val="28"/>
        </w:rPr>
        <w:t xml:space="preserve">. </w:t>
      </w:r>
      <w:r w:rsidR="00723B70" w:rsidRPr="00165D6E">
        <w:rPr>
          <w:rFonts w:ascii="Palatino Linotype" w:hAnsi="Palatino Linotype" w:cs="Arial"/>
          <w:b/>
          <w:sz w:val="28"/>
          <w:szCs w:val="20"/>
        </w:rPr>
        <w:t>De la</w:t>
      </w:r>
      <w:r w:rsidR="00FF11A8">
        <w:rPr>
          <w:rFonts w:ascii="Palatino Linotype" w:hAnsi="Palatino Linotype" w:cs="Arial"/>
          <w:b/>
          <w:sz w:val="28"/>
          <w:szCs w:val="20"/>
        </w:rPr>
        <w:t>s</w:t>
      </w:r>
      <w:r w:rsidR="00723B70" w:rsidRPr="00165D6E">
        <w:rPr>
          <w:rFonts w:ascii="Palatino Linotype" w:hAnsi="Palatino Linotype" w:cs="Arial"/>
          <w:b/>
          <w:sz w:val="28"/>
          <w:szCs w:val="20"/>
        </w:rPr>
        <w:t xml:space="preserve"> respuesta</w:t>
      </w:r>
      <w:r w:rsidR="00FF11A8">
        <w:rPr>
          <w:rFonts w:ascii="Palatino Linotype" w:hAnsi="Palatino Linotype" w:cs="Arial"/>
          <w:b/>
          <w:sz w:val="28"/>
          <w:szCs w:val="20"/>
        </w:rPr>
        <w:t>s</w:t>
      </w:r>
      <w:r w:rsidR="00723B70" w:rsidRPr="00165D6E">
        <w:rPr>
          <w:rFonts w:ascii="Palatino Linotype" w:hAnsi="Palatino Linotype" w:cs="Arial"/>
          <w:b/>
          <w:sz w:val="28"/>
          <w:szCs w:val="20"/>
        </w:rPr>
        <w:t xml:space="preserve"> </w:t>
      </w:r>
      <w:r w:rsidR="00723B70">
        <w:rPr>
          <w:rFonts w:ascii="Palatino Linotype" w:hAnsi="Palatino Linotype" w:cs="Arial"/>
          <w:b/>
          <w:sz w:val="28"/>
          <w:szCs w:val="20"/>
        </w:rPr>
        <w:t>del Sujeto Obligado</w:t>
      </w:r>
      <w:r w:rsidR="00723B70" w:rsidRPr="00165D6E">
        <w:rPr>
          <w:rFonts w:ascii="Palatino Linotype" w:hAnsi="Palatino Linotype" w:cs="Arial"/>
          <w:b/>
          <w:sz w:val="28"/>
          <w:szCs w:val="20"/>
        </w:rPr>
        <w:t>.</w:t>
      </w:r>
    </w:p>
    <w:p w:rsidR="009364DB" w:rsidRDefault="00FF11A8" w:rsidP="009364DB">
      <w:pPr>
        <w:spacing w:before="240" w:line="360" w:lineRule="auto"/>
        <w:jc w:val="both"/>
        <w:outlineLvl w:val="0"/>
        <w:rPr>
          <w:rFonts w:ascii="Palatino Linotype" w:hAnsi="Palatino Linotype" w:cs="Arial"/>
          <w:b/>
        </w:rPr>
      </w:pPr>
      <w:r w:rsidRPr="002434DE">
        <w:rPr>
          <w:rFonts w:ascii="Palatino Linotype" w:hAnsi="Palatino Linotype" w:cs="Arial"/>
          <w:b/>
        </w:rPr>
        <w:t xml:space="preserve">Solicitud de información </w:t>
      </w:r>
      <w:r w:rsidR="009364DB" w:rsidRPr="00A85063">
        <w:rPr>
          <w:rFonts w:ascii="Palatino Linotype" w:hAnsi="Palatino Linotype" w:cs="Arial"/>
          <w:b/>
        </w:rPr>
        <w:t>00180/UPVT/IP/2018</w:t>
      </w:r>
    </w:p>
    <w:p w:rsidR="00FF11A8" w:rsidRDefault="00FF11A8" w:rsidP="009364DB">
      <w:pPr>
        <w:spacing w:before="240" w:line="360" w:lineRule="auto"/>
        <w:jc w:val="both"/>
        <w:outlineLvl w:val="0"/>
        <w:rPr>
          <w:rFonts w:ascii="Palatino Linotype" w:hAnsi="Palatino Linotype" w:cs="Arial"/>
        </w:rPr>
      </w:pPr>
      <w:r w:rsidRPr="001B05B9">
        <w:rPr>
          <w:rFonts w:ascii="Palatino Linotype" w:hAnsi="Palatino Linotype" w:cs="Arial"/>
        </w:rPr>
        <w:t xml:space="preserve">En el expediente electrónico </w:t>
      </w:r>
      <w:r w:rsidRPr="001B05B9">
        <w:rPr>
          <w:rFonts w:ascii="Palatino Linotype" w:hAnsi="Palatino Linotype" w:cs="Arial"/>
          <w:b/>
        </w:rPr>
        <w:t>SAIMEX</w:t>
      </w:r>
      <w:r w:rsidRPr="001B05B9">
        <w:rPr>
          <w:rFonts w:ascii="Palatino Linotype" w:hAnsi="Palatino Linotype" w:cs="Arial"/>
        </w:rPr>
        <w:t>, se aprecia que el día</w:t>
      </w:r>
      <w:r>
        <w:rPr>
          <w:rFonts w:ascii="Palatino Linotype" w:hAnsi="Palatino Linotype" w:cs="Arial"/>
        </w:rPr>
        <w:t xml:space="preserve"> </w:t>
      </w:r>
      <w:r w:rsidR="00157280">
        <w:rPr>
          <w:rFonts w:ascii="Palatino Linotype" w:hAnsi="Palatino Linotype" w:cs="Arial"/>
        </w:rPr>
        <w:t>veintinueve de mayo de</w:t>
      </w:r>
      <w:r>
        <w:rPr>
          <w:rFonts w:ascii="Palatino Linotype" w:hAnsi="Palatino Linotype" w:cs="Arial"/>
        </w:rPr>
        <w:t xml:space="preserve"> </w:t>
      </w:r>
      <w:r w:rsidRPr="001B05B9">
        <w:rPr>
          <w:rFonts w:ascii="Palatino Linotype" w:hAnsi="Palatino Linotype" w:cs="Arial"/>
        </w:rPr>
        <w:t>dos mil dieci</w:t>
      </w:r>
      <w:r>
        <w:rPr>
          <w:rFonts w:ascii="Palatino Linotype" w:hAnsi="Palatino Linotype" w:cs="Arial"/>
        </w:rPr>
        <w:t>ocho</w:t>
      </w:r>
      <w:r w:rsidRPr="001B05B9">
        <w:rPr>
          <w:rFonts w:ascii="Palatino Linotype" w:hAnsi="Palatino Linotype" w:cs="Arial"/>
        </w:rPr>
        <w:t xml:space="preserve">, </w:t>
      </w:r>
      <w:r w:rsidRPr="001B05B9">
        <w:rPr>
          <w:rFonts w:ascii="Palatino Linotype" w:hAnsi="Palatino Linotype" w:cs="Arial"/>
          <w:b/>
        </w:rPr>
        <w:t>El Sujeto Obligado</w:t>
      </w:r>
      <w:r w:rsidRPr="001B05B9">
        <w:rPr>
          <w:rFonts w:ascii="Palatino Linotype" w:hAnsi="Palatino Linotype" w:cs="Arial"/>
        </w:rPr>
        <w:t xml:space="preserve"> dio respuesta a la solicitud de información señalando</w:t>
      </w:r>
      <w:r>
        <w:rPr>
          <w:rFonts w:ascii="Palatino Linotype" w:hAnsi="Palatino Linotype" w:cs="Arial"/>
        </w:rPr>
        <w:t xml:space="preserve"> en síntesis lo siguiente:</w:t>
      </w:r>
    </w:p>
    <w:p w:rsidR="00FF11A8" w:rsidRDefault="00FF11A8" w:rsidP="00FF11A8">
      <w:pPr>
        <w:spacing w:before="240" w:line="360" w:lineRule="auto"/>
        <w:jc w:val="both"/>
        <w:rPr>
          <w:rFonts w:ascii="Palatino Linotype" w:hAnsi="Palatino Linotype" w:cs="Arial"/>
        </w:rPr>
      </w:pPr>
    </w:p>
    <w:p w:rsidR="00FF11A8" w:rsidRPr="006E2D8D" w:rsidRDefault="00FF11A8" w:rsidP="00FF11A8">
      <w:pPr>
        <w:spacing w:before="240" w:line="360" w:lineRule="auto"/>
        <w:jc w:val="both"/>
        <w:rPr>
          <w:rFonts w:ascii="Palatino Linotype" w:hAnsi="Palatino Linotype" w:cs="Arial"/>
          <w:i/>
        </w:rPr>
      </w:pPr>
      <w:r w:rsidRPr="006E2D8D">
        <w:rPr>
          <w:rFonts w:ascii="Palatino Linotype" w:hAnsi="Palatino Linotype" w:cs="Arial"/>
          <w:i/>
        </w:rPr>
        <w:lastRenderedPageBreak/>
        <w:t>“</w:t>
      </w:r>
      <w:r w:rsidR="009364DB" w:rsidRPr="009364DB">
        <w:rPr>
          <w:rFonts w:ascii="Palatino Linotype" w:hAnsi="Palatino Linotype" w:cs="Arial"/>
          <w:i/>
        </w:rPr>
        <w:t>En atención a la solicitud de información pública registrada con el numero de folio 00180/UPVT/IP/2018 que realizó el 8 de mayo del año en curso, sírvase encontrar en archivo adjunto copia digitalizada en formato pdf del oficio emitido por el Servidor Público Habilitado, del Departamento de Información, Planeación, Programación y Evaluación , en el cual se detalla lo referente a su solicitud de información.</w:t>
      </w:r>
      <w:r w:rsidRPr="006E2D8D">
        <w:rPr>
          <w:rFonts w:ascii="Palatino Linotype" w:hAnsi="Palatino Linotype" w:cs="Arial"/>
          <w:i/>
        </w:rPr>
        <w:t>”</w:t>
      </w:r>
    </w:p>
    <w:p w:rsidR="00FF11A8" w:rsidRDefault="00FF11A8" w:rsidP="00FF11A8">
      <w:pPr>
        <w:spacing w:before="240" w:line="360" w:lineRule="auto"/>
        <w:jc w:val="both"/>
        <w:rPr>
          <w:rFonts w:ascii="Palatino Linotype" w:hAnsi="Palatino Linotype"/>
          <w:color w:val="000000"/>
        </w:rPr>
      </w:pPr>
      <w:r>
        <w:rPr>
          <w:rFonts w:ascii="Palatino Linotype" w:hAnsi="Palatino Linotype"/>
          <w:color w:val="000000"/>
        </w:rPr>
        <w:t xml:space="preserve">Adjuntando </w:t>
      </w:r>
      <w:r w:rsidR="009364DB">
        <w:rPr>
          <w:rFonts w:ascii="Palatino Linotype" w:hAnsi="Palatino Linotype"/>
          <w:color w:val="000000"/>
        </w:rPr>
        <w:t>e</w:t>
      </w:r>
      <w:r>
        <w:rPr>
          <w:rFonts w:ascii="Palatino Linotype" w:hAnsi="Palatino Linotype"/>
          <w:color w:val="000000"/>
        </w:rPr>
        <w:t>l</w:t>
      </w:r>
      <w:r w:rsidR="009364DB">
        <w:rPr>
          <w:rFonts w:ascii="Palatino Linotype" w:hAnsi="Palatino Linotype"/>
          <w:color w:val="000000"/>
        </w:rPr>
        <w:t xml:space="preserve"> documento</w:t>
      </w:r>
      <w:r>
        <w:rPr>
          <w:rFonts w:ascii="Palatino Linotype" w:hAnsi="Palatino Linotype"/>
          <w:color w:val="000000"/>
        </w:rPr>
        <w:t xml:space="preserve"> “</w:t>
      </w:r>
      <w:r w:rsidR="009364DB" w:rsidRPr="009364DB">
        <w:rPr>
          <w:rFonts w:ascii="Palatino Linotype" w:hAnsi="Palatino Linotype"/>
          <w:color w:val="000000"/>
        </w:rPr>
        <w:t>OFICIO_SPH_SOL180.pdf</w:t>
      </w:r>
      <w:r>
        <w:rPr>
          <w:rFonts w:ascii="Palatino Linotype" w:hAnsi="Palatino Linotype"/>
          <w:color w:val="000000"/>
        </w:rPr>
        <w:t xml:space="preserve">” mismo </w:t>
      </w:r>
      <w:r w:rsidR="00F50686">
        <w:rPr>
          <w:rFonts w:ascii="Palatino Linotype" w:hAnsi="Palatino Linotype"/>
          <w:color w:val="000000"/>
        </w:rPr>
        <w:t>del cual únicamente se reproduce aquello que resulta necesario retomar para efectos de la presente resolución</w:t>
      </w:r>
      <w:r>
        <w:rPr>
          <w:rFonts w:ascii="Palatino Linotype" w:hAnsi="Palatino Linotype"/>
          <w:color w:val="000000"/>
        </w:rPr>
        <w:t>.</w:t>
      </w:r>
    </w:p>
    <w:p w:rsidR="00F50686" w:rsidRDefault="00F50686" w:rsidP="00FF11A8">
      <w:pPr>
        <w:spacing w:before="240" w:line="360" w:lineRule="auto"/>
        <w:jc w:val="both"/>
        <w:rPr>
          <w:rFonts w:ascii="Palatino Linotype" w:hAnsi="Palatino Linotype" w:cs="Arial"/>
          <w:b/>
          <w:sz w:val="28"/>
        </w:rPr>
      </w:pPr>
      <w:r>
        <w:rPr>
          <w:noProof/>
          <w:lang w:eastAsia="es-MX"/>
        </w:rPr>
        <w:drawing>
          <wp:inline distT="0" distB="0" distL="0" distR="0" wp14:anchorId="3A5E438C" wp14:editId="375D69CC">
            <wp:extent cx="5844756" cy="153352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65" t="7349" r="33036" b="77072"/>
                    <a:stretch/>
                  </pic:blipFill>
                  <pic:spPr bwMode="auto">
                    <a:xfrm>
                      <a:off x="0" y="0"/>
                      <a:ext cx="5861758" cy="15379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37BCA52" wp14:editId="0EAF3CEB">
            <wp:extent cx="5686425" cy="16038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57" t="56731" r="33201" b="27102"/>
                    <a:stretch/>
                  </pic:blipFill>
                  <pic:spPr bwMode="auto">
                    <a:xfrm>
                      <a:off x="0" y="0"/>
                      <a:ext cx="5754987" cy="1623201"/>
                    </a:xfrm>
                    <a:prstGeom prst="rect">
                      <a:avLst/>
                    </a:prstGeom>
                    <a:ln>
                      <a:noFill/>
                    </a:ln>
                    <a:extLst>
                      <a:ext uri="{53640926-AAD7-44D8-BBD7-CCE9431645EC}">
                        <a14:shadowObscured xmlns:a14="http://schemas.microsoft.com/office/drawing/2010/main"/>
                      </a:ext>
                    </a:extLst>
                  </pic:spPr>
                </pic:pic>
              </a:graphicData>
            </a:graphic>
          </wp:inline>
        </w:drawing>
      </w:r>
    </w:p>
    <w:p w:rsidR="00F50686" w:rsidRDefault="00F50686" w:rsidP="00FF11A8">
      <w:pPr>
        <w:spacing w:before="240" w:line="360" w:lineRule="auto"/>
        <w:jc w:val="both"/>
        <w:rPr>
          <w:rFonts w:ascii="Palatino Linotype" w:hAnsi="Palatino Linotype" w:cs="Arial"/>
          <w:b/>
          <w:sz w:val="28"/>
        </w:rPr>
      </w:pPr>
    </w:p>
    <w:p w:rsidR="002F5E64" w:rsidRDefault="002F5E64" w:rsidP="00FF11A8">
      <w:pPr>
        <w:spacing w:before="240" w:line="360" w:lineRule="auto"/>
        <w:jc w:val="both"/>
        <w:rPr>
          <w:rFonts w:ascii="Palatino Linotype" w:hAnsi="Palatino Linotype" w:cs="Arial"/>
          <w:b/>
          <w:sz w:val="28"/>
        </w:rPr>
      </w:pPr>
      <w:r>
        <w:rPr>
          <w:noProof/>
          <w:lang w:eastAsia="es-MX"/>
        </w:rPr>
        <w:lastRenderedPageBreak/>
        <w:drawing>
          <wp:inline distT="0" distB="0" distL="0" distR="0" wp14:anchorId="1E43B436" wp14:editId="4BDA22C8">
            <wp:extent cx="5686425" cy="34001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92" t="26748" r="33532" b="39154"/>
                    <a:stretch/>
                  </pic:blipFill>
                  <pic:spPr bwMode="auto">
                    <a:xfrm>
                      <a:off x="0" y="0"/>
                      <a:ext cx="5717446" cy="3418679"/>
                    </a:xfrm>
                    <a:prstGeom prst="rect">
                      <a:avLst/>
                    </a:prstGeom>
                    <a:ln>
                      <a:noFill/>
                    </a:ln>
                    <a:extLst>
                      <a:ext uri="{53640926-AAD7-44D8-BBD7-CCE9431645EC}">
                        <a14:shadowObscured xmlns:a14="http://schemas.microsoft.com/office/drawing/2010/main"/>
                      </a:ext>
                    </a:extLst>
                  </pic:spPr>
                </pic:pic>
              </a:graphicData>
            </a:graphic>
          </wp:inline>
        </w:drawing>
      </w:r>
    </w:p>
    <w:p w:rsidR="002F5E64" w:rsidRDefault="002F5E64" w:rsidP="00FF11A8">
      <w:pPr>
        <w:spacing w:before="240" w:line="360" w:lineRule="auto"/>
        <w:jc w:val="both"/>
        <w:rPr>
          <w:rFonts w:ascii="Palatino Linotype" w:hAnsi="Palatino Linotype" w:cs="Arial"/>
          <w:b/>
          <w:sz w:val="28"/>
        </w:rPr>
      </w:pPr>
    </w:p>
    <w:p w:rsidR="00FF11A8" w:rsidRPr="00A31DE8" w:rsidRDefault="00FF11A8" w:rsidP="00FF11A8">
      <w:pPr>
        <w:spacing w:before="240" w:line="360" w:lineRule="auto"/>
        <w:jc w:val="both"/>
        <w:outlineLvl w:val="0"/>
        <w:rPr>
          <w:rFonts w:ascii="Palatino Linotype" w:hAnsi="Palatino Linotype" w:cs="Arial"/>
          <w:b/>
        </w:rPr>
      </w:pPr>
      <w:r w:rsidRPr="002434DE">
        <w:rPr>
          <w:rFonts w:ascii="Palatino Linotype" w:hAnsi="Palatino Linotype" w:cs="Arial"/>
          <w:b/>
        </w:rPr>
        <w:t xml:space="preserve">Solicitud de información </w:t>
      </w:r>
      <w:r w:rsidR="009364DB" w:rsidRPr="00D673F7">
        <w:rPr>
          <w:rFonts w:ascii="Palatino Linotype" w:hAnsi="Palatino Linotype" w:cs="Arial"/>
          <w:b/>
        </w:rPr>
        <w:t>00206/UPVT/IP/2018</w:t>
      </w:r>
    </w:p>
    <w:p w:rsidR="00FF11A8" w:rsidRDefault="00FF11A8" w:rsidP="00FF11A8">
      <w:pPr>
        <w:spacing w:before="240" w:line="360" w:lineRule="auto"/>
        <w:jc w:val="both"/>
        <w:rPr>
          <w:rFonts w:ascii="Palatino Linotype" w:hAnsi="Palatino Linotype" w:cs="Arial"/>
        </w:rPr>
      </w:pPr>
      <w:r w:rsidRPr="001B05B9">
        <w:rPr>
          <w:rFonts w:ascii="Palatino Linotype" w:hAnsi="Palatino Linotype" w:cs="Arial"/>
        </w:rPr>
        <w:t xml:space="preserve">En el expediente electrónico </w:t>
      </w:r>
      <w:r w:rsidRPr="001B05B9">
        <w:rPr>
          <w:rFonts w:ascii="Palatino Linotype" w:hAnsi="Palatino Linotype" w:cs="Arial"/>
          <w:b/>
        </w:rPr>
        <w:t>SAIMEX</w:t>
      </w:r>
      <w:r w:rsidRPr="001B05B9">
        <w:rPr>
          <w:rFonts w:ascii="Palatino Linotype" w:hAnsi="Palatino Linotype" w:cs="Arial"/>
        </w:rPr>
        <w:t>, se aprecia que el día</w:t>
      </w:r>
      <w:r>
        <w:rPr>
          <w:rFonts w:ascii="Palatino Linotype" w:hAnsi="Palatino Linotype" w:cs="Arial"/>
        </w:rPr>
        <w:t xml:space="preserve"> </w:t>
      </w:r>
      <w:r w:rsidR="002F5E64">
        <w:rPr>
          <w:rFonts w:ascii="Palatino Linotype" w:hAnsi="Palatino Linotype" w:cs="Arial"/>
        </w:rPr>
        <w:t xml:space="preserve">cuatro de junio </w:t>
      </w:r>
      <w:r>
        <w:rPr>
          <w:rFonts w:ascii="Palatino Linotype" w:hAnsi="Palatino Linotype" w:cs="Arial"/>
        </w:rPr>
        <w:t xml:space="preserve">de </w:t>
      </w:r>
      <w:r w:rsidRPr="001B05B9">
        <w:rPr>
          <w:rFonts w:ascii="Palatino Linotype" w:hAnsi="Palatino Linotype" w:cs="Arial"/>
        </w:rPr>
        <w:t>dos mil dieci</w:t>
      </w:r>
      <w:r>
        <w:rPr>
          <w:rFonts w:ascii="Palatino Linotype" w:hAnsi="Palatino Linotype" w:cs="Arial"/>
        </w:rPr>
        <w:t>ocho</w:t>
      </w:r>
      <w:r w:rsidRPr="001B05B9">
        <w:rPr>
          <w:rFonts w:ascii="Palatino Linotype" w:hAnsi="Palatino Linotype" w:cs="Arial"/>
        </w:rPr>
        <w:t xml:space="preserve">, </w:t>
      </w:r>
      <w:r w:rsidRPr="001B05B9">
        <w:rPr>
          <w:rFonts w:ascii="Palatino Linotype" w:hAnsi="Palatino Linotype" w:cs="Arial"/>
          <w:b/>
        </w:rPr>
        <w:t>El Sujeto Obligado</w:t>
      </w:r>
      <w:r w:rsidRPr="001B05B9">
        <w:rPr>
          <w:rFonts w:ascii="Palatino Linotype" w:hAnsi="Palatino Linotype" w:cs="Arial"/>
        </w:rPr>
        <w:t xml:space="preserve"> dio respuesta a la solicitud de información señalando</w:t>
      </w:r>
      <w:r>
        <w:rPr>
          <w:rFonts w:ascii="Palatino Linotype" w:hAnsi="Palatino Linotype" w:cs="Arial"/>
        </w:rPr>
        <w:t xml:space="preserve"> en síntesis lo siguiente:</w:t>
      </w:r>
    </w:p>
    <w:p w:rsidR="00FF11A8" w:rsidRDefault="00FF11A8" w:rsidP="00FF11A8">
      <w:pPr>
        <w:spacing w:before="240" w:line="360" w:lineRule="auto"/>
        <w:jc w:val="both"/>
        <w:rPr>
          <w:rFonts w:ascii="Palatino Linotype" w:hAnsi="Palatino Linotype" w:cs="Arial"/>
        </w:rPr>
      </w:pPr>
    </w:p>
    <w:p w:rsidR="00FF11A8" w:rsidRPr="006E2D8D" w:rsidRDefault="00FF11A8" w:rsidP="00FF11A8">
      <w:pPr>
        <w:spacing w:before="240" w:line="360" w:lineRule="auto"/>
        <w:jc w:val="both"/>
        <w:rPr>
          <w:rFonts w:ascii="Palatino Linotype" w:hAnsi="Palatino Linotype" w:cs="Arial"/>
          <w:i/>
        </w:rPr>
      </w:pPr>
      <w:r w:rsidRPr="006E2D8D">
        <w:rPr>
          <w:rFonts w:ascii="Palatino Linotype" w:hAnsi="Palatino Linotype" w:cs="Arial"/>
          <w:i/>
        </w:rPr>
        <w:t>“</w:t>
      </w:r>
      <w:r w:rsidR="002F5E64" w:rsidRPr="002F5E64">
        <w:rPr>
          <w:rFonts w:ascii="Palatino Linotype" w:hAnsi="Palatino Linotype" w:cs="Arial"/>
          <w:i/>
        </w:rPr>
        <w:t xml:space="preserve">En atención a la solicitud de información pública registrada con el numero de folio 00206/UPVT/IP/2018, sírvase encontrar en archivo adjunto copia digitalizada en formato pdf </w:t>
      </w:r>
      <w:r w:rsidR="002F5E64" w:rsidRPr="002F5E64">
        <w:rPr>
          <w:rFonts w:ascii="Palatino Linotype" w:hAnsi="Palatino Linotype" w:cs="Arial"/>
          <w:i/>
        </w:rPr>
        <w:lastRenderedPageBreak/>
        <w:t>del oficio emitido por el servidor público habilitado de Rectoria, en los cuales se detalla lo referente a su solicitud de información, así como anexos que da respuesta a la misma</w:t>
      </w:r>
      <w:r w:rsidR="002F5E64">
        <w:rPr>
          <w:rFonts w:ascii="Palatino Linotype" w:hAnsi="Palatino Linotype" w:cs="Arial"/>
          <w:i/>
        </w:rPr>
        <w:t>.</w:t>
      </w:r>
      <w:r w:rsidRPr="006E2D8D">
        <w:rPr>
          <w:rFonts w:ascii="Palatino Linotype" w:hAnsi="Palatino Linotype" w:cs="Arial"/>
          <w:i/>
        </w:rPr>
        <w:t>”</w:t>
      </w:r>
    </w:p>
    <w:p w:rsidR="00FF11A8" w:rsidRDefault="00FF11A8" w:rsidP="002F5E64">
      <w:pPr>
        <w:spacing w:before="240" w:line="360" w:lineRule="auto"/>
        <w:jc w:val="both"/>
        <w:rPr>
          <w:rFonts w:ascii="Palatino Linotype" w:hAnsi="Palatino Linotype"/>
          <w:color w:val="000000"/>
        </w:rPr>
      </w:pPr>
      <w:r>
        <w:rPr>
          <w:rFonts w:ascii="Palatino Linotype" w:hAnsi="Palatino Linotype"/>
          <w:color w:val="000000"/>
        </w:rPr>
        <w:t>Adjuntando los documentos “</w:t>
      </w:r>
      <w:r w:rsidR="002F5E64" w:rsidRPr="002F5E64">
        <w:rPr>
          <w:rFonts w:ascii="Palatino Linotype" w:hAnsi="Palatino Linotype"/>
          <w:color w:val="000000"/>
        </w:rPr>
        <w:t>R</w:t>
      </w:r>
      <w:r w:rsidR="002F5E64">
        <w:rPr>
          <w:rFonts w:ascii="Palatino Linotype" w:hAnsi="Palatino Linotype"/>
          <w:color w:val="000000"/>
        </w:rPr>
        <w:t>ESPUESTA UT_Solicitud 00206.pdf” y “</w:t>
      </w:r>
      <w:r w:rsidR="002F5E64" w:rsidRPr="002F5E64">
        <w:rPr>
          <w:rFonts w:ascii="Palatino Linotype" w:hAnsi="Palatino Linotype"/>
          <w:color w:val="000000"/>
        </w:rPr>
        <w:t>RESPUESTA SPH_SOL 206.pdf</w:t>
      </w:r>
      <w:r>
        <w:rPr>
          <w:rFonts w:ascii="Palatino Linotype" w:hAnsi="Palatino Linotype"/>
          <w:color w:val="000000"/>
        </w:rPr>
        <w:t xml:space="preserve">” mismos </w:t>
      </w:r>
      <w:r w:rsidR="002F5E64">
        <w:rPr>
          <w:rFonts w:ascii="Palatino Linotype" w:hAnsi="Palatino Linotype"/>
          <w:color w:val="000000"/>
        </w:rPr>
        <w:t>de los cuales se insertan únicamente los extractos que resultan sustanciales</w:t>
      </w:r>
      <w:r>
        <w:rPr>
          <w:rFonts w:ascii="Palatino Linotype" w:hAnsi="Palatino Linotype"/>
          <w:color w:val="000000"/>
        </w:rPr>
        <w:t>.</w:t>
      </w:r>
    </w:p>
    <w:p w:rsidR="002F5E64" w:rsidRDefault="002F5E64" w:rsidP="002F5E64">
      <w:pPr>
        <w:spacing w:before="240" w:line="360" w:lineRule="auto"/>
        <w:jc w:val="both"/>
        <w:rPr>
          <w:rFonts w:ascii="Palatino Linotype" w:hAnsi="Palatino Linotype"/>
          <w:lang w:eastAsia="es-ES"/>
        </w:rPr>
      </w:pPr>
      <w:r>
        <w:rPr>
          <w:noProof/>
          <w:lang w:eastAsia="es-MX"/>
        </w:rPr>
        <w:drawing>
          <wp:inline distT="0" distB="0" distL="0" distR="0" wp14:anchorId="67C8C65C" wp14:editId="600E76AF">
            <wp:extent cx="5448300" cy="34357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31" t="7936" r="33371" b="54733"/>
                    <a:stretch/>
                  </pic:blipFill>
                  <pic:spPr bwMode="auto">
                    <a:xfrm>
                      <a:off x="0" y="0"/>
                      <a:ext cx="5481620" cy="34567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4F079EF" wp14:editId="383CCE4B">
            <wp:extent cx="5448300" cy="15643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00" t="6467" r="33200" b="76484"/>
                    <a:stretch/>
                  </pic:blipFill>
                  <pic:spPr bwMode="auto">
                    <a:xfrm>
                      <a:off x="0" y="0"/>
                      <a:ext cx="5528892" cy="1587503"/>
                    </a:xfrm>
                    <a:prstGeom prst="rect">
                      <a:avLst/>
                    </a:prstGeom>
                    <a:ln>
                      <a:noFill/>
                    </a:ln>
                    <a:extLst>
                      <a:ext uri="{53640926-AAD7-44D8-BBD7-CCE9431645EC}">
                        <a14:shadowObscured xmlns:a14="http://schemas.microsoft.com/office/drawing/2010/main"/>
                      </a:ext>
                    </a:extLst>
                  </pic:spPr>
                </pic:pic>
              </a:graphicData>
            </a:graphic>
          </wp:inline>
        </w:drawing>
      </w:r>
    </w:p>
    <w:p w:rsidR="00FF11A8" w:rsidRPr="001F2E04" w:rsidRDefault="002F5E64" w:rsidP="00FF11A8">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FF11A8" w:rsidRPr="001F2E04">
        <w:rPr>
          <w:rFonts w:ascii="Palatino Linotype" w:hAnsi="Palatino Linotype"/>
          <w:b/>
          <w:sz w:val="26"/>
          <w:szCs w:val="26"/>
        </w:rPr>
        <w:t>. De</w:t>
      </w:r>
      <w:r w:rsidR="00FF11A8">
        <w:rPr>
          <w:rFonts w:ascii="Palatino Linotype" w:hAnsi="Palatino Linotype"/>
          <w:b/>
          <w:sz w:val="26"/>
          <w:szCs w:val="26"/>
        </w:rPr>
        <w:t xml:space="preserve"> </w:t>
      </w:r>
      <w:r w:rsidR="00FF11A8" w:rsidRPr="001F2E04">
        <w:rPr>
          <w:rFonts w:ascii="Palatino Linotype" w:hAnsi="Palatino Linotype"/>
          <w:b/>
          <w:sz w:val="26"/>
          <w:szCs w:val="26"/>
        </w:rPr>
        <w:t>l</w:t>
      </w:r>
      <w:r w:rsidR="00FF11A8">
        <w:rPr>
          <w:rFonts w:ascii="Palatino Linotype" w:hAnsi="Palatino Linotype"/>
          <w:b/>
          <w:sz w:val="26"/>
          <w:szCs w:val="26"/>
        </w:rPr>
        <w:t>os R</w:t>
      </w:r>
      <w:r w:rsidR="00FF11A8" w:rsidRPr="001F2E04">
        <w:rPr>
          <w:rFonts w:ascii="Palatino Linotype" w:hAnsi="Palatino Linotype"/>
          <w:b/>
          <w:sz w:val="26"/>
          <w:szCs w:val="26"/>
        </w:rPr>
        <w:t>ecurso</w:t>
      </w:r>
      <w:r w:rsidR="00FF11A8">
        <w:rPr>
          <w:rFonts w:ascii="Palatino Linotype" w:hAnsi="Palatino Linotype"/>
          <w:b/>
          <w:sz w:val="26"/>
          <w:szCs w:val="26"/>
        </w:rPr>
        <w:t>s</w:t>
      </w:r>
      <w:r w:rsidR="00FF11A8" w:rsidRPr="001F2E04">
        <w:rPr>
          <w:rFonts w:ascii="Palatino Linotype" w:hAnsi="Palatino Linotype"/>
          <w:b/>
          <w:sz w:val="26"/>
          <w:szCs w:val="26"/>
        </w:rPr>
        <w:t xml:space="preserve"> de Revisión.</w:t>
      </w:r>
    </w:p>
    <w:p w:rsidR="00B23E6F" w:rsidRDefault="00B23E6F" w:rsidP="00B23E6F">
      <w:pPr>
        <w:spacing w:before="240" w:line="360" w:lineRule="auto"/>
        <w:jc w:val="both"/>
        <w:outlineLvl w:val="0"/>
        <w:rPr>
          <w:rFonts w:ascii="Palatino Linotype" w:hAnsi="Palatino Linotype" w:cs="Arial"/>
          <w:b/>
        </w:rPr>
      </w:pPr>
      <w:r w:rsidRPr="002434DE">
        <w:rPr>
          <w:rFonts w:ascii="Palatino Linotype" w:hAnsi="Palatino Linotype" w:cs="Arial"/>
          <w:b/>
        </w:rPr>
        <w:t xml:space="preserve">Solicitud de información </w:t>
      </w:r>
      <w:r w:rsidR="00510413">
        <w:rPr>
          <w:rFonts w:ascii="Palatino Linotype" w:hAnsi="Palatino Linotype" w:cs="Arial"/>
          <w:b/>
        </w:rPr>
        <w:t>00180/UPVT/IP/2018</w:t>
      </w:r>
    </w:p>
    <w:p w:rsidR="00B23E6F" w:rsidRDefault="00B23E6F" w:rsidP="00B23E6F">
      <w:pPr>
        <w:spacing w:before="240" w:line="360" w:lineRule="auto"/>
        <w:jc w:val="both"/>
        <w:rPr>
          <w:rFonts w:ascii="Palatino Linotype" w:hAnsi="Palatino Linotype" w:cs="Arial"/>
        </w:rPr>
      </w:pPr>
      <w:r w:rsidRPr="0096643B">
        <w:rPr>
          <w:rFonts w:ascii="Palatino Linotype" w:hAnsi="Palatino Linotype" w:cs="Arial"/>
        </w:rPr>
        <w:t xml:space="preserve">Inconforme con la respuesta notificada por el sujeto obligado, </w:t>
      </w:r>
      <w:r>
        <w:rPr>
          <w:rFonts w:ascii="Palatino Linotype" w:hAnsi="Palatino Linotype" w:cs="Arial"/>
        </w:rPr>
        <w:t>El</w:t>
      </w:r>
      <w:r w:rsidRPr="0096643B">
        <w:rPr>
          <w:rFonts w:ascii="Palatino Linotype" w:hAnsi="Palatino Linotype" w:cs="Arial"/>
        </w:rPr>
        <w:t xml:space="preserve"> Recurrente</w:t>
      </w:r>
      <w:r w:rsidRPr="0096643B">
        <w:rPr>
          <w:rFonts w:ascii="Palatino Linotype" w:hAnsi="Palatino Linotype" w:cs="Arial"/>
          <w:b/>
        </w:rPr>
        <w:t xml:space="preserve"> </w:t>
      </w:r>
      <w:r w:rsidRPr="0096643B">
        <w:rPr>
          <w:rFonts w:ascii="Palatino Linotype" w:hAnsi="Palatino Linotype" w:cs="Arial"/>
        </w:rPr>
        <w:t>interpuso el recurso de revisión, en fecha</w:t>
      </w:r>
      <w:r>
        <w:rPr>
          <w:rFonts w:ascii="Palatino Linotype" w:hAnsi="Palatino Linotype" w:cs="Arial"/>
        </w:rPr>
        <w:t xml:space="preserve"> </w:t>
      </w:r>
      <w:r w:rsidR="00510413">
        <w:rPr>
          <w:rFonts w:ascii="Palatino Linotype" w:hAnsi="Palatino Linotype" w:cs="Arial"/>
        </w:rPr>
        <w:t xml:space="preserve">treinta de mayo de </w:t>
      </w:r>
      <w:r w:rsidRPr="0096643B">
        <w:rPr>
          <w:rFonts w:ascii="Palatino Linotype" w:hAnsi="Palatino Linotype" w:cs="Arial"/>
        </w:rPr>
        <w:t>dos mil dieci</w:t>
      </w:r>
      <w:r>
        <w:rPr>
          <w:rFonts w:ascii="Palatino Linotype" w:hAnsi="Palatino Linotype" w:cs="Arial"/>
        </w:rPr>
        <w:t>ocho</w:t>
      </w:r>
      <w:r w:rsidRPr="0096643B">
        <w:rPr>
          <w:rFonts w:ascii="Palatino Linotype" w:hAnsi="Palatino Linotype" w:cs="Arial"/>
        </w:rPr>
        <w:t>, el cual fue registrado</w:t>
      </w:r>
      <w:r w:rsidRPr="0096643B">
        <w:rPr>
          <w:rFonts w:ascii="Palatino Linotype" w:hAnsi="Palatino Linotype" w:cs="Arial"/>
          <w:b/>
        </w:rPr>
        <w:t xml:space="preserve"> </w:t>
      </w:r>
      <w:r w:rsidRPr="0096643B">
        <w:rPr>
          <w:rFonts w:ascii="Palatino Linotype" w:hAnsi="Palatino Linotype" w:cs="Arial"/>
        </w:rPr>
        <w:t xml:space="preserve">en el sistema electrónico con el expediente número </w:t>
      </w:r>
      <w:r>
        <w:rPr>
          <w:rFonts w:ascii="Palatino Linotype" w:hAnsi="Palatino Linotype" w:cs="Arial"/>
          <w:b/>
          <w:bCs/>
          <w:lang w:eastAsia="es-MX"/>
        </w:rPr>
        <w:t>0</w:t>
      </w:r>
      <w:r w:rsidR="00510413">
        <w:rPr>
          <w:rFonts w:ascii="Palatino Linotype" w:hAnsi="Palatino Linotype" w:cs="Arial"/>
          <w:b/>
          <w:bCs/>
          <w:lang w:eastAsia="es-MX"/>
        </w:rPr>
        <w:t>2015</w:t>
      </w:r>
      <w:r w:rsidRPr="002B107F">
        <w:rPr>
          <w:rFonts w:ascii="Palatino Linotype" w:hAnsi="Palatino Linotype" w:cs="Arial"/>
          <w:b/>
          <w:bCs/>
          <w:lang w:eastAsia="es-MX"/>
        </w:rPr>
        <w:t>/INFOEM/IP/RR/201</w:t>
      </w:r>
      <w:r>
        <w:rPr>
          <w:rFonts w:ascii="Palatino Linotype" w:hAnsi="Palatino Linotype" w:cs="Arial"/>
          <w:b/>
          <w:bCs/>
          <w:lang w:eastAsia="es-MX"/>
        </w:rPr>
        <w:t>8</w:t>
      </w:r>
      <w:r w:rsidRPr="0096643B">
        <w:rPr>
          <w:rFonts w:ascii="Palatino Linotype" w:hAnsi="Palatino Linotype" w:cs="Arial"/>
        </w:rPr>
        <w:t>, en el cual arguye, las siguientes manifestaciones:</w:t>
      </w:r>
    </w:p>
    <w:p w:rsidR="00B23E6F" w:rsidRDefault="00B23E6F" w:rsidP="00B23E6F">
      <w:pPr>
        <w:spacing w:before="240" w:line="360" w:lineRule="auto"/>
        <w:jc w:val="both"/>
        <w:rPr>
          <w:rFonts w:ascii="Palatino Linotype" w:hAnsi="Palatino Linotype" w:cs="Arial"/>
        </w:rPr>
      </w:pPr>
    </w:p>
    <w:p w:rsidR="00B23E6F" w:rsidRDefault="00B23E6F" w:rsidP="00B23E6F">
      <w:pPr>
        <w:spacing w:before="240" w:line="360" w:lineRule="auto"/>
        <w:jc w:val="both"/>
        <w:rPr>
          <w:rFonts w:ascii="Palatino Linotype" w:hAnsi="Palatino Linotype" w:cs="Arial"/>
          <w:b/>
        </w:rPr>
      </w:pPr>
      <w:r>
        <w:rPr>
          <w:rFonts w:ascii="Palatino Linotype" w:hAnsi="Palatino Linotype" w:cs="Arial"/>
          <w:b/>
        </w:rPr>
        <w:t>Acto Impugnado:</w:t>
      </w:r>
    </w:p>
    <w:p w:rsidR="00B23E6F" w:rsidRDefault="00B23E6F" w:rsidP="00B23E6F">
      <w:pPr>
        <w:spacing w:line="360" w:lineRule="auto"/>
        <w:ind w:left="851" w:right="851"/>
        <w:jc w:val="both"/>
        <w:rPr>
          <w:rFonts w:ascii="Palatino Linotype" w:hAnsi="Palatino Linotype" w:cs="Arial"/>
          <w:i/>
        </w:rPr>
      </w:pPr>
      <w:r w:rsidRPr="00295668">
        <w:rPr>
          <w:rFonts w:ascii="Palatino Linotype" w:hAnsi="Palatino Linotype" w:cs="Arial"/>
          <w:i/>
        </w:rPr>
        <w:t>“</w:t>
      </w:r>
      <w:r w:rsidR="00510413">
        <w:rPr>
          <w:rFonts w:ascii="Palatino Linotype" w:hAnsi="Palatino Linotype" w:cs="Arial"/>
          <w:i/>
        </w:rPr>
        <w:t>Cobran la información</w:t>
      </w:r>
      <w:r w:rsidRPr="00295668">
        <w:rPr>
          <w:rFonts w:ascii="Palatino Linotype" w:hAnsi="Palatino Linotype" w:cs="Arial"/>
          <w:i/>
        </w:rPr>
        <w:t>”</w:t>
      </w:r>
      <w:r>
        <w:rPr>
          <w:rFonts w:ascii="Palatino Linotype" w:hAnsi="Palatino Linotype" w:cs="Arial"/>
          <w:i/>
        </w:rPr>
        <w:t xml:space="preserve"> </w:t>
      </w:r>
      <w:r w:rsidRPr="00295668">
        <w:rPr>
          <w:rFonts w:ascii="Palatino Linotype" w:hAnsi="Palatino Linotype" w:cs="Arial"/>
          <w:i/>
        </w:rPr>
        <w:t>[sic]</w:t>
      </w:r>
    </w:p>
    <w:p w:rsidR="00B23E6F" w:rsidRPr="00295668" w:rsidRDefault="00B23E6F" w:rsidP="00B23E6F">
      <w:pPr>
        <w:spacing w:line="360" w:lineRule="auto"/>
        <w:ind w:left="851" w:right="851"/>
        <w:jc w:val="both"/>
        <w:rPr>
          <w:rFonts w:ascii="Palatino Linotype" w:hAnsi="Palatino Linotype" w:cs="Arial"/>
          <w:i/>
        </w:rPr>
      </w:pPr>
    </w:p>
    <w:p w:rsidR="00B23E6F" w:rsidRDefault="00B23E6F" w:rsidP="00B23E6F">
      <w:pPr>
        <w:spacing w:before="240" w:line="360" w:lineRule="auto"/>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rsidR="00B23E6F" w:rsidRPr="00295668" w:rsidRDefault="00B23E6F" w:rsidP="00B23E6F">
      <w:pPr>
        <w:spacing w:line="360" w:lineRule="auto"/>
        <w:ind w:left="851" w:right="851"/>
        <w:jc w:val="both"/>
        <w:rPr>
          <w:rFonts w:ascii="Palatino Linotype" w:hAnsi="Palatino Linotype" w:cs="Arial"/>
          <w:i/>
        </w:rPr>
      </w:pPr>
      <w:r>
        <w:rPr>
          <w:rFonts w:ascii="Palatino Linotype" w:hAnsi="Palatino Linotype" w:cs="Arial"/>
          <w:i/>
        </w:rPr>
        <w:t>“</w:t>
      </w:r>
      <w:r w:rsidR="00510413" w:rsidRPr="00510413">
        <w:rPr>
          <w:rFonts w:ascii="Palatino Linotype" w:hAnsi="Palatino Linotype" w:cs="Arial"/>
          <w:i/>
        </w:rPr>
        <w:t>El medio para entregar la información es saimex, si busca la sra que da respuesta sacar un beneficio económico que no evidencie su corrupción y brinde la información que se le pide</w:t>
      </w:r>
      <w:r w:rsidRPr="00295668">
        <w:rPr>
          <w:rFonts w:ascii="Palatino Linotype" w:hAnsi="Palatino Linotype" w:cs="Arial"/>
          <w:i/>
        </w:rPr>
        <w:t>” [sic]</w:t>
      </w:r>
    </w:p>
    <w:p w:rsidR="00B23E6F" w:rsidRPr="00A31DE8" w:rsidRDefault="00B23E6F" w:rsidP="00B23E6F">
      <w:pPr>
        <w:spacing w:before="240" w:line="360" w:lineRule="auto"/>
        <w:jc w:val="both"/>
        <w:outlineLvl w:val="0"/>
        <w:rPr>
          <w:rFonts w:ascii="Palatino Linotype" w:hAnsi="Palatino Linotype" w:cs="Arial"/>
          <w:b/>
        </w:rPr>
      </w:pPr>
    </w:p>
    <w:p w:rsidR="00B23E6F" w:rsidRPr="00A31DE8" w:rsidRDefault="00B23E6F" w:rsidP="00B23E6F">
      <w:pPr>
        <w:spacing w:before="240" w:line="360" w:lineRule="auto"/>
        <w:jc w:val="both"/>
        <w:outlineLvl w:val="0"/>
        <w:rPr>
          <w:rFonts w:ascii="Palatino Linotype" w:hAnsi="Palatino Linotype" w:cs="Arial"/>
          <w:b/>
        </w:rPr>
      </w:pPr>
      <w:r w:rsidRPr="002434DE">
        <w:rPr>
          <w:rFonts w:ascii="Palatino Linotype" w:hAnsi="Palatino Linotype" w:cs="Arial"/>
          <w:b/>
        </w:rPr>
        <w:t xml:space="preserve">Solicitud de información </w:t>
      </w:r>
      <w:r w:rsidR="00510413">
        <w:rPr>
          <w:rFonts w:ascii="Palatino Linotype" w:hAnsi="Palatino Linotype" w:cs="Arial"/>
          <w:b/>
        </w:rPr>
        <w:t>00206/UPVT/IP/2018</w:t>
      </w:r>
    </w:p>
    <w:p w:rsidR="00382E1A" w:rsidRDefault="00382E1A" w:rsidP="00382E1A">
      <w:pPr>
        <w:spacing w:before="240" w:line="360" w:lineRule="auto"/>
        <w:jc w:val="both"/>
        <w:rPr>
          <w:rFonts w:ascii="Palatino Linotype" w:hAnsi="Palatino Linotype" w:cs="Arial"/>
        </w:rPr>
      </w:pPr>
      <w:r w:rsidRPr="0096643B">
        <w:rPr>
          <w:rFonts w:ascii="Palatino Linotype" w:hAnsi="Palatino Linotype" w:cs="Arial"/>
        </w:rPr>
        <w:t xml:space="preserve">Inconforme con la respuesta notificada por el sujeto obligado, </w:t>
      </w:r>
      <w:r>
        <w:rPr>
          <w:rFonts w:ascii="Palatino Linotype" w:hAnsi="Palatino Linotype" w:cs="Arial"/>
        </w:rPr>
        <w:t>El</w:t>
      </w:r>
      <w:r w:rsidRPr="0096643B">
        <w:rPr>
          <w:rFonts w:ascii="Palatino Linotype" w:hAnsi="Palatino Linotype" w:cs="Arial"/>
        </w:rPr>
        <w:t xml:space="preserve"> Recurrente</w:t>
      </w:r>
      <w:r w:rsidRPr="0096643B">
        <w:rPr>
          <w:rFonts w:ascii="Palatino Linotype" w:hAnsi="Palatino Linotype" w:cs="Arial"/>
          <w:b/>
        </w:rPr>
        <w:t xml:space="preserve"> </w:t>
      </w:r>
      <w:r w:rsidRPr="0096643B">
        <w:rPr>
          <w:rFonts w:ascii="Palatino Linotype" w:hAnsi="Palatino Linotype" w:cs="Arial"/>
        </w:rPr>
        <w:t>interpuso el recurso de revisión, en fecha</w:t>
      </w:r>
      <w:r>
        <w:rPr>
          <w:rFonts w:ascii="Palatino Linotype" w:hAnsi="Palatino Linotype" w:cs="Arial"/>
        </w:rPr>
        <w:t xml:space="preserve"> </w:t>
      </w:r>
      <w:r w:rsidR="00510413">
        <w:rPr>
          <w:rFonts w:ascii="Palatino Linotype" w:hAnsi="Palatino Linotype" w:cs="Arial"/>
        </w:rPr>
        <w:t xml:space="preserve">cinco de junio </w:t>
      </w:r>
      <w:r>
        <w:rPr>
          <w:rFonts w:ascii="Palatino Linotype" w:hAnsi="Palatino Linotype" w:cs="Arial"/>
        </w:rPr>
        <w:t xml:space="preserve">de </w:t>
      </w:r>
      <w:r w:rsidRPr="0096643B">
        <w:rPr>
          <w:rFonts w:ascii="Palatino Linotype" w:hAnsi="Palatino Linotype" w:cs="Arial"/>
        </w:rPr>
        <w:t>dos mil dieci</w:t>
      </w:r>
      <w:r>
        <w:rPr>
          <w:rFonts w:ascii="Palatino Linotype" w:hAnsi="Palatino Linotype" w:cs="Arial"/>
        </w:rPr>
        <w:t>ocho</w:t>
      </w:r>
      <w:r w:rsidRPr="0096643B">
        <w:rPr>
          <w:rFonts w:ascii="Palatino Linotype" w:hAnsi="Palatino Linotype" w:cs="Arial"/>
        </w:rPr>
        <w:t xml:space="preserve">, el cual fue </w:t>
      </w:r>
      <w:r w:rsidRPr="0096643B">
        <w:rPr>
          <w:rFonts w:ascii="Palatino Linotype" w:hAnsi="Palatino Linotype" w:cs="Arial"/>
        </w:rPr>
        <w:lastRenderedPageBreak/>
        <w:t>registrado</w:t>
      </w:r>
      <w:r w:rsidRPr="0096643B">
        <w:rPr>
          <w:rFonts w:ascii="Palatino Linotype" w:hAnsi="Palatino Linotype" w:cs="Arial"/>
          <w:b/>
        </w:rPr>
        <w:t xml:space="preserve"> </w:t>
      </w:r>
      <w:r w:rsidRPr="0096643B">
        <w:rPr>
          <w:rFonts w:ascii="Palatino Linotype" w:hAnsi="Palatino Linotype" w:cs="Arial"/>
        </w:rPr>
        <w:t xml:space="preserve">en el sistema electrónico con el expediente número </w:t>
      </w:r>
      <w:r>
        <w:rPr>
          <w:rFonts w:ascii="Palatino Linotype" w:hAnsi="Palatino Linotype" w:cs="Arial"/>
          <w:b/>
          <w:bCs/>
          <w:lang w:eastAsia="es-MX"/>
        </w:rPr>
        <w:t>0</w:t>
      </w:r>
      <w:r w:rsidR="00510413">
        <w:rPr>
          <w:rFonts w:ascii="Palatino Linotype" w:hAnsi="Palatino Linotype" w:cs="Arial"/>
          <w:b/>
          <w:bCs/>
          <w:lang w:eastAsia="es-MX"/>
        </w:rPr>
        <w:t>2114</w:t>
      </w:r>
      <w:r w:rsidRPr="002B107F">
        <w:rPr>
          <w:rFonts w:ascii="Palatino Linotype" w:hAnsi="Palatino Linotype" w:cs="Arial"/>
          <w:b/>
          <w:bCs/>
          <w:lang w:eastAsia="es-MX"/>
        </w:rPr>
        <w:t>/INFOEM/IP/RR/201</w:t>
      </w:r>
      <w:r>
        <w:rPr>
          <w:rFonts w:ascii="Palatino Linotype" w:hAnsi="Palatino Linotype" w:cs="Arial"/>
          <w:b/>
          <w:bCs/>
          <w:lang w:eastAsia="es-MX"/>
        </w:rPr>
        <w:t>8</w:t>
      </w:r>
      <w:r w:rsidRPr="0096643B">
        <w:rPr>
          <w:rFonts w:ascii="Palatino Linotype" w:hAnsi="Palatino Linotype" w:cs="Arial"/>
        </w:rPr>
        <w:t>, en el cual arguye, las siguientes manifestaciones:</w:t>
      </w:r>
    </w:p>
    <w:p w:rsidR="00382E1A" w:rsidRDefault="00382E1A" w:rsidP="00382E1A">
      <w:pPr>
        <w:spacing w:before="240" w:line="360" w:lineRule="auto"/>
        <w:jc w:val="both"/>
        <w:rPr>
          <w:rFonts w:ascii="Palatino Linotype" w:hAnsi="Palatino Linotype" w:cs="Arial"/>
        </w:rPr>
      </w:pPr>
    </w:p>
    <w:p w:rsidR="00382E1A" w:rsidRDefault="00382E1A" w:rsidP="00382E1A">
      <w:pPr>
        <w:spacing w:before="240" w:line="360" w:lineRule="auto"/>
        <w:jc w:val="both"/>
        <w:rPr>
          <w:rFonts w:ascii="Palatino Linotype" w:hAnsi="Palatino Linotype" w:cs="Arial"/>
          <w:b/>
        </w:rPr>
      </w:pPr>
      <w:r>
        <w:rPr>
          <w:rFonts w:ascii="Palatino Linotype" w:hAnsi="Palatino Linotype" w:cs="Arial"/>
          <w:b/>
        </w:rPr>
        <w:t>Acto Impugnado:</w:t>
      </w:r>
    </w:p>
    <w:p w:rsidR="00382E1A" w:rsidRDefault="00382E1A" w:rsidP="00382E1A">
      <w:pPr>
        <w:spacing w:line="360" w:lineRule="auto"/>
        <w:ind w:left="851" w:right="851"/>
        <w:jc w:val="both"/>
        <w:rPr>
          <w:rFonts w:ascii="Palatino Linotype" w:hAnsi="Palatino Linotype" w:cs="Arial"/>
          <w:i/>
        </w:rPr>
      </w:pPr>
      <w:r w:rsidRPr="00295668">
        <w:rPr>
          <w:rFonts w:ascii="Palatino Linotype" w:hAnsi="Palatino Linotype" w:cs="Arial"/>
          <w:i/>
        </w:rPr>
        <w:t>“</w:t>
      </w:r>
      <w:r w:rsidR="00510413" w:rsidRPr="00510413">
        <w:rPr>
          <w:rFonts w:ascii="Palatino Linotype" w:hAnsi="Palatino Linotype" w:cs="Arial"/>
          <w:i/>
        </w:rPr>
        <w:t>Niegan y cobran por algo que es derecho de los ciudadanos</w:t>
      </w:r>
      <w:r w:rsidRPr="007A078B">
        <w:rPr>
          <w:rFonts w:ascii="Palatino Linotype" w:hAnsi="Palatino Linotype" w:cs="Arial"/>
          <w:i/>
        </w:rPr>
        <w:t>.</w:t>
      </w:r>
      <w:r w:rsidRPr="00295668">
        <w:rPr>
          <w:rFonts w:ascii="Palatino Linotype" w:hAnsi="Palatino Linotype" w:cs="Arial"/>
          <w:i/>
        </w:rPr>
        <w:t>”</w:t>
      </w:r>
      <w:r>
        <w:rPr>
          <w:rFonts w:ascii="Palatino Linotype" w:hAnsi="Palatino Linotype" w:cs="Arial"/>
          <w:i/>
        </w:rPr>
        <w:t xml:space="preserve"> </w:t>
      </w:r>
      <w:r w:rsidRPr="00295668">
        <w:rPr>
          <w:rFonts w:ascii="Palatino Linotype" w:hAnsi="Palatino Linotype" w:cs="Arial"/>
          <w:i/>
        </w:rPr>
        <w:t>[sic]</w:t>
      </w:r>
    </w:p>
    <w:p w:rsidR="00382E1A" w:rsidRPr="00295668" w:rsidRDefault="00382E1A" w:rsidP="00382E1A">
      <w:pPr>
        <w:spacing w:line="360" w:lineRule="auto"/>
        <w:ind w:left="851" w:right="851"/>
        <w:jc w:val="both"/>
        <w:rPr>
          <w:rFonts w:ascii="Palatino Linotype" w:hAnsi="Palatino Linotype" w:cs="Arial"/>
          <w:i/>
        </w:rPr>
      </w:pPr>
    </w:p>
    <w:p w:rsidR="00382E1A" w:rsidRDefault="00382E1A" w:rsidP="00382E1A">
      <w:pPr>
        <w:spacing w:before="240" w:line="360" w:lineRule="auto"/>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rsidR="00382E1A" w:rsidRPr="00295668" w:rsidRDefault="00382E1A" w:rsidP="00382E1A">
      <w:pPr>
        <w:spacing w:line="360" w:lineRule="auto"/>
        <w:ind w:left="851" w:right="851"/>
        <w:jc w:val="both"/>
        <w:rPr>
          <w:rFonts w:ascii="Palatino Linotype" w:hAnsi="Palatino Linotype" w:cs="Arial"/>
          <w:i/>
        </w:rPr>
      </w:pPr>
      <w:r w:rsidRPr="00295668">
        <w:rPr>
          <w:rFonts w:ascii="Palatino Linotype" w:hAnsi="Palatino Linotype" w:cs="Arial"/>
          <w:i/>
        </w:rPr>
        <w:t>“</w:t>
      </w:r>
      <w:r w:rsidR="00510413" w:rsidRPr="00510413">
        <w:rPr>
          <w:rFonts w:ascii="Palatino Linotype" w:hAnsi="Palatino Linotype" w:cs="Arial"/>
          <w:i/>
        </w:rPr>
        <w:t>La persona que responde la solicitud dice ser la secretaria de rectoría y habilitada para tales efectos, sin embargo no aparece en el ipomex como persona habilitada, de igual forma demuestra su ignorancia al cobrar por algo que es derecho de las personas, estudie ciudadana antes de violar derechos</w:t>
      </w:r>
      <w:r w:rsidRPr="007A078B">
        <w:rPr>
          <w:rFonts w:ascii="Palatino Linotype" w:hAnsi="Palatino Linotype" w:cs="Arial"/>
          <w:i/>
        </w:rPr>
        <w:t>.</w:t>
      </w:r>
      <w:r w:rsidRPr="00295668">
        <w:rPr>
          <w:rFonts w:ascii="Palatino Linotype" w:hAnsi="Palatino Linotype" w:cs="Arial"/>
          <w:i/>
        </w:rPr>
        <w:t>” [sic]</w:t>
      </w:r>
    </w:p>
    <w:p w:rsidR="00B23E6F" w:rsidRDefault="00B23E6F" w:rsidP="00B23E6F">
      <w:pPr>
        <w:spacing w:before="240" w:line="360" w:lineRule="auto"/>
        <w:jc w:val="both"/>
        <w:outlineLvl w:val="0"/>
        <w:rPr>
          <w:rFonts w:ascii="Palatino Linotype" w:hAnsi="Palatino Linotype" w:cs="Arial"/>
          <w:b/>
        </w:rPr>
      </w:pPr>
    </w:p>
    <w:p w:rsidR="004460C0" w:rsidRDefault="00510413" w:rsidP="004460C0">
      <w:pPr>
        <w:spacing w:before="240" w:line="360" w:lineRule="auto"/>
        <w:jc w:val="both"/>
        <w:rPr>
          <w:rFonts w:ascii="Palatino Linotype" w:hAnsi="Palatino Linotype" w:cs="Arial"/>
          <w:b/>
        </w:rPr>
      </w:pPr>
      <w:r>
        <w:rPr>
          <w:rFonts w:ascii="Palatino Linotype" w:hAnsi="Palatino Linotype" w:cs="Arial"/>
          <w:b/>
          <w:sz w:val="28"/>
        </w:rPr>
        <w:t>CUART</w:t>
      </w:r>
      <w:r w:rsidR="004460C0">
        <w:rPr>
          <w:rFonts w:ascii="Palatino Linotype" w:hAnsi="Palatino Linotype" w:cs="Arial"/>
          <w:b/>
          <w:sz w:val="28"/>
        </w:rPr>
        <w:t>O</w:t>
      </w:r>
      <w:r w:rsidR="004460C0" w:rsidRPr="008551ED">
        <w:rPr>
          <w:rFonts w:ascii="Palatino Linotype" w:hAnsi="Palatino Linotype" w:cs="Arial"/>
          <w:b/>
        </w:rPr>
        <w:t xml:space="preserve">. </w:t>
      </w:r>
      <w:r w:rsidR="004460C0" w:rsidRPr="0087163A">
        <w:rPr>
          <w:rFonts w:ascii="Palatino Linotype" w:hAnsi="Palatino Linotype" w:cs="Arial"/>
          <w:b/>
          <w:sz w:val="28"/>
          <w:szCs w:val="28"/>
        </w:rPr>
        <w:t>Del turno de</w:t>
      </w:r>
      <w:r w:rsidR="004460C0">
        <w:rPr>
          <w:rFonts w:ascii="Palatino Linotype" w:hAnsi="Palatino Linotype" w:cs="Arial"/>
          <w:b/>
          <w:sz w:val="28"/>
          <w:szCs w:val="28"/>
        </w:rPr>
        <w:t xml:space="preserve"> </w:t>
      </w:r>
      <w:r w:rsidR="004460C0" w:rsidRPr="0087163A">
        <w:rPr>
          <w:rFonts w:ascii="Palatino Linotype" w:hAnsi="Palatino Linotype" w:cs="Arial"/>
          <w:b/>
          <w:sz w:val="28"/>
          <w:szCs w:val="28"/>
        </w:rPr>
        <w:t>l</w:t>
      </w:r>
      <w:r w:rsidR="004460C0">
        <w:rPr>
          <w:rFonts w:ascii="Palatino Linotype" w:hAnsi="Palatino Linotype" w:cs="Arial"/>
          <w:b/>
          <w:sz w:val="28"/>
          <w:szCs w:val="28"/>
        </w:rPr>
        <w:t>os</w:t>
      </w:r>
      <w:r w:rsidR="004460C0" w:rsidRPr="0087163A">
        <w:rPr>
          <w:rFonts w:ascii="Palatino Linotype" w:hAnsi="Palatino Linotype" w:cs="Arial"/>
          <w:b/>
          <w:sz w:val="28"/>
          <w:szCs w:val="28"/>
        </w:rPr>
        <w:t xml:space="preserve"> recurso</w:t>
      </w:r>
      <w:r w:rsidR="004460C0">
        <w:rPr>
          <w:rFonts w:ascii="Palatino Linotype" w:hAnsi="Palatino Linotype" w:cs="Arial"/>
          <w:b/>
          <w:sz w:val="28"/>
          <w:szCs w:val="28"/>
        </w:rPr>
        <w:t>s</w:t>
      </w:r>
      <w:r w:rsidR="004460C0" w:rsidRPr="0087163A">
        <w:rPr>
          <w:rFonts w:ascii="Palatino Linotype" w:hAnsi="Palatino Linotype" w:cs="Arial"/>
          <w:b/>
          <w:sz w:val="28"/>
          <w:szCs w:val="28"/>
        </w:rPr>
        <w:t xml:space="preserve"> de revisión.</w:t>
      </w:r>
    </w:p>
    <w:p w:rsidR="001A6EB3" w:rsidRDefault="004460C0" w:rsidP="00844569">
      <w:pPr>
        <w:spacing w:before="240" w:line="360" w:lineRule="auto"/>
        <w:ind w:right="850"/>
        <w:jc w:val="both"/>
        <w:rPr>
          <w:rFonts w:ascii="Palatino Linotype" w:hAnsi="Palatino Linotype"/>
          <w:b/>
          <w:lang w:val="en-US"/>
        </w:rPr>
      </w:pPr>
      <w:r w:rsidRPr="004460C0">
        <w:rPr>
          <w:rFonts w:ascii="Palatino Linotype" w:hAnsi="Palatino Linotype"/>
          <w:b/>
          <w:lang w:val="en-US"/>
        </w:rPr>
        <w:t>0</w:t>
      </w:r>
      <w:r w:rsidR="00510413">
        <w:rPr>
          <w:rFonts w:ascii="Palatino Linotype" w:hAnsi="Palatino Linotype"/>
          <w:b/>
          <w:lang w:val="en-US"/>
        </w:rPr>
        <w:t>2015</w:t>
      </w:r>
      <w:r w:rsidRPr="004460C0">
        <w:rPr>
          <w:rFonts w:ascii="Palatino Linotype" w:hAnsi="Palatino Linotype"/>
          <w:b/>
          <w:lang w:val="en-US"/>
        </w:rPr>
        <w:t>/INFOEM/IP/RR/2018</w:t>
      </w:r>
    </w:p>
    <w:p w:rsidR="00230155" w:rsidRDefault="00230155" w:rsidP="00230155">
      <w:pPr>
        <w:spacing w:before="240" w:line="360" w:lineRule="auto"/>
        <w:jc w:val="both"/>
        <w:rPr>
          <w:rFonts w:ascii="Palatino Linotype" w:hAnsi="Palatino Linotype" w:cs="Arial"/>
        </w:rPr>
      </w:pPr>
      <w:r>
        <w:rPr>
          <w:rFonts w:ascii="Palatino Linotype" w:hAnsi="Palatino Linotype" w:cs="Arial"/>
        </w:rPr>
        <w:t xml:space="preserve">Medio de impugnación que le fue turnado a la Comisionada </w:t>
      </w:r>
      <w:r>
        <w:rPr>
          <w:rFonts w:ascii="Palatino Linotype" w:hAnsi="Palatino Linotype" w:cs="Arial"/>
          <w:b/>
        </w:rPr>
        <w:t>Zulema Martínez Sánchez</w:t>
      </w:r>
      <w:r>
        <w:rPr>
          <w:rFonts w:ascii="Palatino Linotype" w:hAnsi="Palatino Linotype" w:cs="Arial"/>
        </w:rPr>
        <w:t xml:space="preserve">, por medio del sistema electrónico en términos del arábigo 185 fracción I de la Ley de Transparencia y Acceso a la información Pública del Estado de México y Municipios, del cual recayó acuerdo de admisión en fecha </w:t>
      </w:r>
      <w:r w:rsidR="00510413">
        <w:rPr>
          <w:rFonts w:ascii="Palatino Linotype" w:hAnsi="Palatino Linotype" w:cs="Arial"/>
        </w:rPr>
        <w:t xml:space="preserve">cinco de junio </w:t>
      </w:r>
      <w:r>
        <w:rPr>
          <w:rFonts w:ascii="Palatino Linotype" w:hAnsi="Palatino Linotype" w:cs="Arial"/>
        </w:rPr>
        <w:t xml:space="preserve">de dos mil </w:t>
      </w:r>
      <w:r>
        <w:rPr>
          <w:rFonts w:ascii="Palatino Linotype" w:hAnsi="Palatino Linotype" w:cs="Arial"/>
        </w:rPr>
        <w:lastRenderedPageBreak/>
        <w:t>dieciocho, determinándose en él, un plazo de siete días para que las partes manifestaran lo que a su derecho corresponda en términos del numeral ya citado.</w:t>
      </w:r>
    </w:p>
    <w:p w:rsidR="004460C0" w:rsidRPr="00230155" w:rsidRDefault="004460C0" w:rsidP="00844569">
      <w:pPr>
        <w:spacing w:before="240" w:line="360" w:lineRule="auto"/>
        <w:ind w:right="850"/>
        <w:jc w:val="both"/>
        <w:rPr>
          <w:rFonts w:ascii="Palatino Linotype" w:hAnsi="Palatino Linotype"/>
          <w:lang w:eastAsia="es-ES"/>
        </w:rPr>
      </w:pPr>
    </w:p>
    <w:p w:rsidR="001A6EB3" w:rsidRDefault="004460C0" w:rsidP="00844569">
      <w:pPr>
        <w:spacing w:before="240" w:line="360" w:lineRule="auto"/>
        <w:ind w:right="850"/>
        <w:jc w:val="both"/>
        <w:rPr>
          <w:rFonts w:ascii="Palatino Linotype" w:hAnsi="Palatino Linotype"/>
          <w:b/>
          <w:lang w:val="en-US"/>
        </w:rPr>
      </w:pPr>
      <w:r w:rsidRPr="004460C0">
        <w:rPr>
          <w:rFonts w:ascii="Palatino Linotype" w:hAnsi="Palatino Linotype"/>
          <w:b/>
          <w:lang w:val="en-US"/>
        </w:rPr>
        <w:t>0</w:t>
      </w:r>
      <w:r w:rsidR="00510413">
        <w:rPr>
          <w:rFonts w:ascii="Palatino Linotype" w:hAnsi="Palatino Linotype"/>
          <w:b/>
          <w:lang w:val="en-US"/>
        </w:rPr>
        <w:t>2114</w:t>
      </w:r>
      <w:r w:rsidRPr="004460C0">
        <w:rPr>
          <w:rFonts w:ascii="Palatino Linotype" w:hAnsi="Palatino Linotype"/>
          <w:b/>
          <w:lang w:val="en-US"/>
        </w:rPr>
        <w:t>/INFOEM/IP/RR/2018</w:t>
      </w:r>
    </w:p>
    <w:p w:rsidR="00230155" w:rsidRDefault="00230155" w:rsidP="00230155">
      <w:pPr>
        <w:spacing w:before="240" w:line="360" w:lineRule="auto"/>
        <w:jc w:val="both"/>
        <w:rPr>
          <w:rFonts w:ascii="Palatino Linotype" w:hAnsi="Palatino Linotype" w:cs="Arial"/>
        </w:rPr>
      </w:pPr>
      <w:r>
        <w:rPr>
          <w:rFonts w:ascii="Palatino Linotype" w:hAnsi="Palatino Linotype" w:cs="Arial"/>
        </w:rPr>
        <w:t>Medio de i</w:t>
      </w:r>
      <w:r w:rsidR="00510413">
        <w:rPr>
          <w:rFonts w:ascii="Palatino Linotype" w:hAnsi="Palatino Linotype" w:cs="Arial"/>
        </w:rPr>
        <w:t>mpugnación que le fue turnado a</w:t>
      </w:r>
      <w:r>
        <w:rPr>
          <w:rFonts w:ascii="Palatino Linotype" w:hAnsi="Palatino Linotype" w:cs="Arial"/>
        </w:rPr>
        <w:t>l</w:t>
      </w:r>
      <w:r w:rsidR="00510413">
        <w:rPr>
          <w:rFonts w:ascii="Palatino Linotype" w:hAnsi="Palatino Linotype" w:cs="Arial"/>
        </w:rPr>
        <w:t xml:space="preserve"> Comisionado</w:t>
      </w:r>
      <w:r>
        <w:rPr>
          <w:rFonts w:ascii="Palatino Linotype" w:hAnsi="Palatino Linotype" w:cs="Arial"/>
        </w:rPr>
        <w:t xml:space="preserve"> </w:t>
      </w:r>
      <w:r w:rsidR="00510413">
        <w:rPr>
          <w:rFonts w:ascii="Palatino Linotype" w:hAnsi="Palatino Linotype" w:cs="Arial"/>
          <w:b/>
        </w:rPr>
        <w:t>Javier Martínez Cruz</w:t>
      </w:r>
      <w:r>
        <w:rPr>
          <w:rFonts w:ascii="Palatino Linotype" w:hAnsi="Palatino Linotype" w:cs="Arial"/>
        </w:rPr>
        <w:t xml:space="preserve">, por medio del sistema electrónico en términos del arábigo 185 fracción I de la Ley de Transparencia y Acceso a la información Pública del Estado de México y Municipios, del cual recayó acuerdo de admisión en fecha </w:t>
      </w:r>
      <w:r w:rsidR="00FC2F3B">
        <w:rPr>
          <w:rFonts w:ascii="Palatino Linotype" w:hAnsi="Palatino Linotype" w:cs="Arial"/>
        </w:rPr>
        <w:t xml:space="preserve">once de julio </w:t>
      </w:r>
      <w:r>
        <w:rPr>
          <w:rFonts w:ascii="Palatino Linotype" w:hAnsi="Palatino Linotype" w:cs="Arial"/>
        </w:rPr>
        <w:t>de dos mil dieciocho, determinándose en él, un plazo de siete días para que las partes manifestaran lo que a su derecho corresponda en términos del numeral ya citado.</w:t>
      </w:r>
    </w:p>
    <w:p w:rsidR="00FC2F3B" w:rsidRDefault="00FC2F3B" w:rsidP="00230155">
      <w:pPr>
        <w:spacing w:before="240" w:line="360" w:lineRule="auto"/>
        <w:jc w:val="both"/>
        <w:rPr>
          <w:rFonts w:ascii="Palatino Linotype" w:hAnsi="Palatino Linotype" w:cs="Arial"/>
        </w:rPr>
      </w:pPr>
    </w:p>
    <w:p w:rsidR="00862893" w:rsidRPr="00F6387C" w:rsidRDefault="00862893" w:rsidP="00862893">
      <w:pPr>
        <w:spacing w:before="240" w:line="360" w:lineRule="auto"/>
        <w:jc w:val="both"/>
        <w:rPr>
          <w:rFonts w:ascii="Palatino Linotype" w:hAnsi="Palatino Linotype" w:cs="Arial"/>
        </w:rPr>
      </w:pPr>
    </w:p>
    <w:p w:rsidR="00862893" w:rsidRPr="00F6387C" w:rsidRDefault="00862893" w:rsidP="00862893">
      <w:pPr>
        <w:pStyle w:val="Prrafodelista"/>
        <w:spacing w:line="480" w:lineRule="auto"/>
        <w:ind w:left="0"/>
        <w:jc w:val="both"/>
        <w:rPr>
          <w:rFonts w:ascii="Palatino Linotype" w:hAnsi="Palatino Linotype" w:cs="Arial"/>
          <w:b/>
          <w:sz w:val="28"/>
          <w:szCs w:val="28"/>
        </w:rPr>
      </w:pPr>
      <w:r w:rsidRPr="00F6387C">
        <w:rPr>
          <w:rFonts w:ascii="Palatino Linotype" w:hAnsi="Palatino Linotype" w:cs="Arial"/>
          <w:b/>
          <w:sz w:val="28"/>
        </w:rPr>
        <w:t>QUINTO</w:t>
      </w:r>
      <w:r w:rsidRPr="00F6387C">
        <w:rPr>
          <w:rFonts w:ascii="Palatino Linotype" w:hAnsi="Palatino Linotype" w:cs="Arial"/>
          <w:b/>
          <w:sz w:val="28"/>
          <w:szCs w:val="28"/>
        </w:rPr>
        <w:t>. De la acumulación.</w:t>
      </w:r>
    </w:p>
    <w:p w:rsidR="00862893" w:rsidRPr="00F6387C" w:rsidRDefault="00862893" w:rsidP="00862893">
      <w:pPr>
        <w:pStyle w:val="Prrafodelista"/>
        <w:spacing w:line="360" w:lineRule="auto"/>
        <w:ind w:left="0"/>
        <w:jc w:val="both"/>
        <w:rPr>
          <w:rFonts w:ascii="Palatino Linotype" w:hAnsi="Palatino Linotype" w:cs="Arial"/>
        </w:rPr>
      </w:pPr>
      <w:r w:rsidRPr="00F6387C">
        <w:rPr>
          <w:rFonts w:ascii="Palatino Linotype" w:hAnsi="Palatino Linotype" w:cs="Arial"/>
        </w:rPr>
        <w:t xml:space="preserve">Posteriormente por acuerdo del Pleno del Instituto, en la </w:t>
      </w:r>
      <w:r>
        <w:rPr>
          <w:rFonts w:ascii="Palatino Linotype" w:hAnsi="Palatino Linotype" w:cs="Arial"/>
        </w:rPr>
        <w:t xml:space="preserve">Vigésimo Segunda </w:t>
      </w:r>
      <w:r w:rsidRPr="00F6387C">
        <w:rPr>
          <w:rFonts w:ascii="Palatino Linotype" w:hAnsi="Palatino Linotype" w:cs="Arial"/>
        </w:rPr>
        <w:t xml:space="preserve">Sesión de Pleno de </w:t>
      </w:r>
      <w:r>
        <w:rPr>
          <w:rFonts w:ascii="Palatino Linotype" w:hAnsi="Palatino Linotype" w:cs="Arial"/>
        </w:rPr>
        <w:t xml:space="preserve">trece de junio de </w:t>
      </w:r>
      <w:r w:rsidRPr="00F6387C">
        <w:rPr>
          <w:rFonts w:ascii="Palatino Linotype" w:hAnsi="Palatino Linotype" w:cs="Arial"/>
        </w:rPr>
        <w:t>la presente anualidad, se determinó acumular los recursos de revisión en estudio, ya que existe identidad del sujeto obligado y similitud de causas y objeto de solicitud.</w:t>
      </w:r>
    </w:p>
    <w:p w:rsidR="00862893" w:rsidRPr="00F6387C" w:rsidRDefault="00862893" w:rsidP="00862893">
      <w:pPr>
        <w:spacing w:before="240" w:line="360" w:lineRule="auto"/>
        <w:jc w:val="both"/>
        <w:rPr>
          <w:rFonts w:ascii="Palatino Linotype" w:hAnsi="Palatino Linotype" w:cs="Arial"/>
          <w:b/>
          <w:lang w:val="es-ES"/>
        </w:rPr>
      </w:pPr>
    </w:p>
    <w:p w:rsidR="00862893" w:rsidRPr="00F6387C" w:rsidRDefault="00862893" w:rsidP="00862893">
      <w:pPr>
        <w:spacing w:line="360" w:lineRule="auto"/>
        <w:jc w:val="both"/>
        <w:rPr>
          <w:rFonts w:ascii="Palatino Linotype" w:hAnsi="Palatino Linotype"/>
        </w:rPr>
      </w:pPr>
      <w:r w:rsidRPr="00F6387C">
        <w:rPr>
          <w:rFonts w:ascii="Palatino Linotype" w:hAnsi="Palatino Linotype"/>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862893" w:rsidRPr="00F6387C" w:rsidRDefault="00862893" w:rsidP="00862893">
      <w:pPr>
        <w:spacing w:line="480" w:lineRule="auto"/>
        <w:jc w:val="both"/>
        <w:rPr>
          <w:rFonts w:ascii="Palatino Linotype" w:hAnsi="Palatino Linotype"/>
        </w:rPr>
      </w:pPr>
    </w:p>
    <w:p w:rsidR="00862893" w:rsidRPr="00F6387C" w:rsidRDefault="00862893" w:rsidP="00862893">
      <w:pPr>
        <w:spacing w:line="276" w:lineRule="auto"/>
        <w:ind w:left="851" w:right="851"/>
        <w:jc w:val="both"/>
        <w:rPr>
          <w:rFonts w:ascii="Palatino Linotype" w:hAnsi="Palatino Linotype"/>
          <w:i/>
        </w:rPr>
      </w:pPr>
      <w:r w:rsidRPr="00F6387C">
        <w:rPr>
          <w:rFonts w:ascii="Palatino Linotype" w:hAnsi="Palatino Linotype"/>
          <w:i/>
        </w:rPr>
        <w:t xml:space="preserve">“Artículo 195. En la tramitación del recurso de revisión se aplicarán supletoriamente las disposiciones contenidas en el </w:t>
      </w:r>
      <w:r w:rsidRPr="00F6387C">
        <w:rPr>
          <w:rFonts w:ascii="Palatino Linotype" w:hAnsi="Palatino Linotype"/>
          <w:b/>
          <w:i/>
          <w:u w:val="single"/>
        </w:rPr>
        <w:t>Código de Procedimientos Administrativos del Estado de México</w:t>
      </w:r>
      <w:r w:rsidRPr="00F6387C">
        <w:rPr>
          <w:rFonts w:ascii="Palatino Linotype" w:hAnsi="Palatino Linotype"/>
          <w:i/>
        </w:rPr>
        <w:t>.”</w:t>
      </w:r>
    </w:p>
    <w:p w:rsidR="00862893" w:rsidRPr="00F6387C" w:rsidRDefault="00862893" w:rsidP="00862893">
      <w:pPr>
        <w:spacing w:line="276" w:lineRule="auto"/>
        <w:ind w:left="851" w:right="851"/>
        <w:jc w:val="both"/>
        <w:rPr>
          <w:rFonts w:ascii="Palatino Linotype" w:hAnsi="Palatino Linotype"/>
          <w:i/>
        </w:rPr>
      </w:pPr>
    </w:p>
    <w:p w:rsidR="00862893" w:rsidRPr="00F6387C" w:rsidRDefault="00862893" w:rsidP="00862893">
      <w:pPr>
        <w:spacing w:line="276" w:lineRule="auto"/>
        <w:ind w:left="851" w:right="851"/>
        <w:jc w:val="both"/>
        <w:rPr>
          <w:rFonts w:ascii="Palatino Linotype" w:hAnsi="Palatino Linotype"/>
          <w:i/>
        </w:rPr>
      </w:pPr>
      <w:r w:rsidRPr="00F6387C">
        <w:rPr>
          <w:rFonts w:ascii="Palatino Linotype" w:hAnsi="Palatino Linotype"/>
          <w:i/>
        </w:rPr>
        <w:t xml:space="preserve">“Artículo 18.- </w:t>
      </w:r>
      <w:r w:rsidRPr="00F6387C">
        <w:rPr>
          <w:rFonts w:ascii="Palatino Linotype" w:hAnsi="Palatino Linotype"/>
          <w:b/>
          <w:i/>
          <w:u w:val="single"/>
        </w:rPr>
        <w:t>La autoridad administrativa</w:t>
      </w:r>
      <w:r w:rsidRPr="00F6387C">
        <w:rPr>
          <w:rFonts w:ascii="Palatino Linotype" w:hAnsi="Palatino Linotype"/>
          <w:i/>
        </w:rPr>
        <w:t xml:space="preserve"> o el Tribunal </w:t>
      </w:r>
      <w:r w:rsidRPr="00F6387C">
        <w:rPr>
          <w:rFonts w:ascii="Palatino Linotype" w:hAnsi="Palatino Linotype"/>
          <w:b/>
          <w:i/>
          <w:u w:val="single"/>
        </w:rPr>
        <w:t>acordarán la acumulación</w:t>
      </w:r>
      <w:r w:rsidRPr="00F6387C">
        <w:rPr>
          <w:rFonts w:ascii="Palatino Linotype" w:hAnsi="Palatino Linotype"/>
          <w:i/>
        </w:rPr>
        <w:t xml:space="preserve"> de los expedientes del procedimiento y proceso administrativo que ante ellos se sigan</w:t>
      </w:r>
      <w:r w:rsidRPr="00F6387C">
        <w:rPr>
          <w:rFonts w:ascii="Palatino Linotype" w:hAnsi="Palatino Linotype"/>
          <w:b/>
          <w:i/>
          <w:u w:val="single"/>
        </w:rPr>
        <w:t>, de oficio</w:t>
      </w:r>
      <w:r w:rsidRPr="00F6387C">
        <w:rPr>
          <w:rFonts w:ascii="Palatino Linotype" w:hAnsi="Palatino Linotype"/>
          <w:i/>
        </w:rPr>
        <w:t xml:space="preserve"> o a petición de parte, </w:t>
      </w:r>
      <w:r w:rsidRPr="00F6387C">
        <w:rPr>
          <w:rFonts w:ascii="Palatino Linotype" w:hAnsi="Palatino Linotype"/>
          <w:b/>
          <w:i/>
          <w:u w:val="single"/>
        </w:rPr>
        <w:t>cuando</w:t>
      </w:r>
      <w:r w:rsidRPr="00F6387C">
        <w:rPr>
          <w:rFonts w:ascii="Palatino Linotype" w:hAnsi="Palatino Linotype"/>
          <w:i/>
        </w:rPr>
        <w:t xml:space="preserve"> las partes o</w:t>
      </w:r>
      <w:r w:rsidRPr="00F6387C">
        <w:rPr>
          <w:rFonts w:ascii="Palatino Linotype" w:hAnsi="Palatino Linotype"/>
          <w:b/>
          <w:i/>
          <w:u w:val="single"/>
        </w:rPr>
        <w:t xml:space="preserve"> los actos administrativos sean iguales, se trate de actos conexos o resulte conveniente el trámite unificado de los asuntos</w:t>
      </w:r>
      <w:r w:rsidRPr="00F6387C">
        <w:rPr>
          <w:rFonts w:ascii="Palatino Linotype" w:hAnsi="Palatino Linotype"/>
          <w:i/>
        </w:rPr>
        <w:t>, para evitar la emisión de resoluciones contradictorias. La misma regla se aplicará, en lo conducente, para la separación de los expedientes.”</w:t>
      </w:r>
    </w:p>
    <w:p w:rsidR="00862893" w:rsidRDefault="00862893" w:rsidP="00230155">
      <w:pPr>
        <w:spacing w:before="240" w:line="360" w:lineRule="auto"/>
        <w:jc w:val="both"/>
        <w:rPr>
          <w:rFonts w:ascii="Palatino Linotype" w:hAnsi="Palatino Linotype" w:cs="Arial"/>
        </w:rPr>
      </w:pPr>
    </w:p>
    <w:p w:rsidR="00230155" w:rsidRDefault="00862893" w:rsidP="00230155">
      <w:pPr>
        <w:spacing w:before="240" w:line="360" w:lineRule="auto"/>
        <w:jc w:val="both"/>
        <w:rPr>
          <w:rFonts w:ascii="Palatino Linotype" w:hAnsi="Palatino Linotype" w:cs="Arial"/>
          <w:b/>
        </w:rPr>
      </w:pPr>
      <w:r>
        <w:rPr>
          <w:rFonts w:ascii="Palatino Linotype" w:hAnsi="Palatino Linotype" w:cs="Arial"/>
          <w:b/>
          <w:sz w:val="28"/>
        </w:rPr>
        <w:t>SEX</w:t>
      </w:r>
      <w:r w:rsidR="005B7061">
        <w:rPr>
          <w:rFonts w:ascii="Palatino Linotype" w:hAnsi="Palatino Linotype" w:cs="Arial"/>
          <w:b/>
          <w:sz w:val="28"/>
        </w:rPr>
        <w:t>T</w:t>
      </w:r>
      <w:r w:rsidR="00230155">
        <w:rPr>
          <w:rFonts w:ascii="Palatino Linotype" w:hAnsi="Palatino Linotype" w:cs="Arial"/>
          <w:b/>
          <w:sz w:val="28"/>
        </w:rPr>
        <w:t>O</w:t>
      </w:r>
      <w:r w:rsidR="00230155" w:rsidRPr="008551ED">
        <w:rPr>
          <w:rFonts w:ascii="Palatino Linotype" w:hAnsi="Palatino Linotype" w:cs="Arial"/>
          <w:b/>
        </w:rPr>
        <w:t>.</w:t>
      </w:r>
      <w:r w:rsidR="00230155">
        <w:rPr>
          <w:rFonts w:ascii="Palatino Linotype" w:hAnsi="Palatino Linotype" w:cs="Arial"/>
          <w:b/>
        </w:rPr>
        <w:t xml:space="preserve"> </w:t>
      </w:r>
      <w:r w:rsidR="00230155" w:rsidRPr="0087163A">
        <w:rPr>
          <w:rFonts w:ascii="Palatino Linotype" w:hAnsi="Palatino Linotype" w:cs="Arial"/>
          <w:b/>
          <w:sz w:val="28"/>
          <w:szCs w:val="28"/>
        </w:rPr>
        <w:t>De la etapa de instrucción.</w:t>
      </w:r>
    </w:p>
    <w:p w:rsidR="005B7061" w:rsidRDefault="005B7061" w:rsidP="005B7061">
      <w:pPr>
        <w:spacing w:before="240" w:line="360" w:lineRule="auto"/>
        <w:ind w:right="850"/>
        <w:jc w:val="both"/>
        <w:rPr>
          <w:rFonts w:ascii="Palatino Linotype" w:hAnsi="Palatino Linotype"/>
          <w:b/>
          <w:lang w:val="en-US"/>
        </w:rPr>
      </w:pPr>
      <w:r>
        <w:rPr>
          <w:rFonts w:ascii="Palatino Linotype" w:hAnsi="Palatino Linotype"/>
          <w:b/>
          <w:lang w:val="en-US"/>
        </w:rPr>
        <w:t>02015/INFOEM/IP/RR/2018</w:t>
      </w:r>
    </w:p>
    <w:p w:rsidR="00022C0B" w:rsidRDefault="00022C0B" w:rsidP="00022C0B">
      <w:pPr>
        <w:spacing w:before="240" w:line="360" w:lineRule="auto"/>
        <w:jc w:val="both"/>
        <w:rPr>
          <w:rFonts w:ascii="Palatino Linotype" w:hAnsi="Palatino Linotype" w:cs="Arial"/>
        </w:rPr>
      </w:pPr>
      <w:r w:rsidRPr="00523CF0">
        <w:rPr>
          <w:rFonts w:ascii="Palatino Linotype" w:hAnsi="Palatino Linotype" w:cs="Arial"/>
        </w:rPr>
        <w:t xml:space="preserve">Así, en la etapa de instrucción, </w:t>
      </w:r>
      <w:r>
        <w:rPr>
          <w:rFonts w:ascii="Palatino Linotype" w:hAnsi="Palatino Linotype" w:cs="Arial"/>
        </w:rPr>
        <w:t xml:space="preserve">el sujeto obligado en fecha </w:t>
      </w:r>
      <w:r w:rsidR="005B7061">
        <w:rPr>
          <w:rFonts w:ascii="Palatino Linotype" w:hAnsi="Palatino Linotype" w:cs="Arial"/>
        </w:rPr>
        <w:t xml:space="preserve">catorce de junio </w:t>
      </w:r>
      <w:r>
        <w:rPr>
          <w:rFonts w:ascii="Palatino Linotype" w:hAnsi="Palatino Linotype" w:cs="Arial"/>
        </w:rPr>
        <w:t xml:space="preserve">del presente año remitió manifestaciones, mismas que </w:t>
      </w:r>
      <w:r w:rsidR="005B7061">
        <w:rPr>
          <w:rFonts w:ascii="Palatino Linotype" w:hAnsi="Palatino Linotype" w:cs="Arial"/>
        </w:rPr>
        <w:t>no fueron puesta</w:t>
      </w:r>
      <w:r>
        <w:rPr>
          <w:rFonts w:ascii="Palatino Linotype" w:hAnsi="Palatino Linotype" w:cs="Arial"/>
        </w:rPr>
        <w:t>s a la vista</w:t>
      </w:r>
      <w:r w:rsidR="005B7061">
        <w:rPr>
          <w:rFonts w:ascii="Palatino Linotype" w:hAnsi="Palatino Linotype" w:cs="Arial"/>
        </w:rPr>
        <w:t xml:space="preserve"> en virtud de no aportar elementos nuevos, sin embargo se insertará en el siguiente párrafo</w:t>
      </w:r>
      <w:r>
        <w:rPr>
          <w:rFonts w:ascii="Palatino Linotype" w:hAnsi="Palatino Linotype" w:cs="Arial"/>
        </w:rPr>
        <w:t xml:space="preserve">, </w:t>
      </w:r>
      <w:r w:rsidR="005B7061">
        <w:rPr>
          <w:rFonts w:ascii="Palatino Linotype" w:hAnsi="Palatino Linotype" w:cs="Arial"/>
        </w:rPr>
        <w:t>sin que el recurrente realizara manifestaciones en la referida etapa</w:t>
      </w:r>
      <w:r>
        <w:rPr>
          <w:rFonts w:ascii="Palatino Linotype" w:hAnsi="Palatino Linotype" w:cs="Arial"/>
        </w:rPr>
        <w:t xml:space="preserve">; </w:t>
      </w:r>
      <w:r w:rsidRPr="00523CF0">
        <w:rPr>
          <w:rFonts w:ascii="Palatino Linotype" w:hAnsi="Palatino Linotype" w:cs="Arial"/>
        </w:rPr>
        <w:t xml:space="preserve">decretándose el cierre de la </w:t>
      </w:r>
      <w:r w:rsidRPr="00523CF0">
        <w:rPr>
          <w:rFonts w:ascii="Palatino Linotype" w:hAnsi="Palatino Linotype" w:cs="Arial"/>
        </w:rPr>
        <w:lastRenderedPageBreak/>
        <w:t xml:space="preserve">misma en fecha </w:t>
      </w:r>
      <w:r w:rsidR="005B7061">
        <w:rPr>
          <w:rFonts w:ascii="Palatino Linotype" w:hAnsi="Palatino Linotype" w:cs="Arial"/>
        </w:rPr>
        <w:t xml:space="preserve">diecinueve de junio </w:t>
      </w:r>
      <w:r>
        <w:rPr>
          <w:rFonts w:ascii="Palatino Linotype" w:hAnsi="Palatino Linotype" w:cs="Arial"/>
        </w:rPr>
        <w:t xml:space="preserve">de </w:t>
      </w:r>
      <w:r w:rsidRPr="00523CF0">
        <w:rPr>
          <w:rFonts w:ascii="Palatino Linotype" w:hAnsi="Palatino Linotype" w:cs="Arial"/>
        </w:rPr>
        <w:t>los corrientes, en términos del artículo 185 fracción VI de la Ley de Transparencia y Acceso a la Información Pública del Estado de México y Municipios, iniciando el término legal para dictar resolución definitiva del asunto.</w:t>
      </w:r>
    </w:p>
    <w:p w:rsidR="005B7061" w:rsidRDefault="00124426" w:rsidP="00022C0B">
      <w:pPr>
        <w:spacing w:before="240"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486400" cy="5394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394960"/>
                    </a:xfrm>
                    <a:prstGeom prst="rect">
                      <a:avLst/>
                    </a:prstGeom>
                    <a:noFill/>
                    <a:ln>
                      <a:noFill/>
                    </a:ln>
                  </pic:spPr>
                </pic:pic>
              </a:graphicData>
            </a:graphic>
          </wp:inline>
        </w:drawing>
      </w:r>
    </w:p>
    <w:p w:rsidR="005B7061" w:rsidRDefault="005B7061" w:rsidP="00022C0B">
      <w:pPr>
        <w:spacing w:before="240" w:line="360" w:lineRule="auto"/>
        <w:jc w:val="both"/>
        <w:rPr>
          <w:rFonts w:ascii="Palatino Linotype" w:hAnsi="Palatino Linotype" w:cs="Arial"/>
        </w:rPr>
      </w:pPr>
    </w:p>
    <w:p w:rsidR="005B7061" w:rsidRDefault="00124426" w:rsidP="00022C0B">
      <w:pPr>
        <w:spacing w:before="240"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669280" cy="58521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5852160"/>
                    </a:xfrm>
                    <a:prstGeom prst="rect">
                      <a:avLst/>
                    </a:prstGeom>
                    <a:noFill/>
                    <a:ln>
                      <a:noFill/>
                    </a:ln>
                  </pic:spPr>
                </pic:pic>
              </a:graphicData>
            </a:graphic>
          </wp:inline>
        </w:drawing>
      </w:r>
    </w:p>
    <w:p w:rsidR="005B7061" w:rsidRDefault="005B7061" w:rsidP="00022C0B">
      <w:pPr>
        <w:spacing w:before="240" w:line="360" w:lineRule="auto"/>
        <w:jc w:val="both"/>
        <w:rPr>
          <w:rFonts w:ascii="Palatino Linotype" w:hAnsi="Palatino Linotype" w:cs="Arial"/>
        </w:rPr>
      </w:pPr>
    </w:p>
    <w:p w:rsidR="005B7061" w:rsidRDefault="005B7061" w:rsidP="00022C0B">
      <w:pPr>
        <w:spacing w:before="240" w:line="360" w:lineRule="auto"/>
        <w:jc w:val="both"/>
        <w:rPr>
          <w:rFonts w:ascii="Palatino Linotype" w:hAnsi="Palatino Linotype" w:cs="Arial"/>
        </w:rPr>
      </w:pPr>
      <w:r>
        <w:rPr>
          <w:noProof/>
          <w:lang w:eastAsia="es-MX"/>
        </w:rPr>
        <w:lastRenderedPageBreak/>
        <w:drawing>
          <wp:inline distT="0" distB="0" distL="0" distR="0" wp14:anchorId="045EBD4D" wp14:editId="18B253D5">
            <wp:extent cx="5610225" cy="4494742"/>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80" t="23516" r="35846" b="36214"/>
                    <a:stretch/>
                  </pic:blipFill>
                  <pic:spPr bwMode="auto">
                    <a:xfrm>
                      <a:off x="0" y="0"/>
                      <a:ext cx="5625136" cy="4506689"/>
                    </a:xfrm>
                    <a:prstGeom prst="rect">
                      <a:avLst/>
                    </a:prstGeom>
                    <a:ln>
                      <a:noFill/>
                    </a:ln>
                    <a:extLst>
                      <a:ext uri="{53640926-AAD7-44D8-BBD7-CCE9431645EC}">
                        <a14:shadowObscured xmlns:a14="http://schemas.microsoft.com/office/drawing/2010/main"/>
                      </a:ext>
                    </a:extLst>
                  </pic:spPr>
                </pic:pic>
              </a:graphicData>
            </a:graphic>
          </wp:inline>
        </w:drawing>
      </w:r>
    </w:p>
    <w:p w:rsidR="005B7061" w:rsidRDefault="005B7061" w:rsidP="00022C0B">
      <w:pPr>
        <w:spacing w:before="240" w:line="360" w:lineRule="auto"/>
        <w:jc w:val="both"/>
        <w:rPr>
          <w:rFonts w:ascii="Palatino Linotype" w:hAnsi="Palatino Linotype" w:cs="Arial"/>
        </w:rPr>
      </w:pPr>
    </w:p>
    <w:p w:rsidR="005B7061" w:rsidRDefault="005B7061" w:rsidP="00022C0B">
      <w:pPr>
        <w:spacing w:before="240" w:line="360" w:lineRule="auto"/>
        <w:jc w:val="both"/>
        <w:rPr>
          <w:rFonts w:ascii="Palatino Linotype" w:hAnsi="Palatino Linotype" w:cs="Arial"/>
        </w:rPr>
      </w:pPr>
      <w:r>
        <w:rPr>
          <w:noProof/>
          <w:lang w:eastAsia="es-MX"/>
        </w:rPr>
        <w:lastRenderedPageBreak/>
        <w:drawing>
          <wp:inline distT="0" distB="0" distL="0" distR="0" wp14:anchorId="1C55E669" wp14:editId="1BAB7369">
            <wp:extent cx="5619750" cy="57384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368" t="36155" r="39154" b="21223"/>
                    <a:stretch/>
                  </pic:blipFill>
                  <pic:spPr bwMode="auto">
                    <a:xfrm>
                      <a:off x="0" y="0"/>
                      <a:ext cx="5639925" cy="5759078"/>
                    </a:xfrm>
                    <a:prstGeom prst="rect">
                      <a:avLst/>
                    </a:prstGeom>
                    <a:ln>
                      <a:noFill/>
                    </a:ln>
                    <a:extLst>
                      <a:ext uri="{53640926-AAD7-44D8-BBD7-CCE9431645EC}">
                        <a14:shadowObscured xmlns:a14="http://schemas.microsoft.com/office/drawing/2010/main"/>
                      </a:ext>
                    </a:extLst>
                  </pic:spPr>
                </pic:pic>
              </a:graphicData>
            </a:graphic>
          </wp:inline>
        </w:drawing>
      </w:r>
    </w:p>
    <w:p w:rsidR="00022C0B" w:rsidRPr="00CD7669" w:rsidRDefault="00BD7F9F" w:rsidP="00022C0B">
      <w:pPr>
        <w:spacing w:before="240" w:line="360" w:lineRule="auto"/>
        <w:jc w:val="both"/>
        <w:rPr>
          <w:rFonts w:ascii="Palatino Linotype" w:hAnsi="Palatino Linotype" w:cs="Arial"/>
        </w:rPr>
      </w:pPr>
      <w:r>
        <w:rPr>
          <w:rFonts w:ascii="Palatino Linotype" w:hAnsi="Palatino Linotype" w:cs="Arial"/>
        </w:rPr>
        <w:t>Por lo que en</w:t>
      </w:r>
      <w:r w:rsidR="005B7061">
        <w:rPr>
          <w:rFonts w:ascii="Palatino Linotype" w:hAnsi="Palatino Linotype" w:cs="Arial"/>
        </w:rPr>
        <w:t xml:space="preserve"> fecha treinta y uno de julio </w:t>
      </w:r>
      <w:r w:rsidR="00022C0B">
        <w:rPr>
          <w:rFonts w:ascii="Palatino Linotype" w:hAnsi="Palatino Linotype" w:cs="Arial"/>
        </w:rPr>
        <w:t>del</w:t>
      </w:r>
      <w:r w:rsidR="00022C0B" w:rsidRPr="00CD7669">
        <w:rPr>
          <w:rFonts w:ascii="Palatino Linotype" w:hAnsi="Palatino Linotype" w:cs="Arial"/>
        </w:rPr>
        <w:t xml:space="preserve"> presente, se amplió el plazo para dictar resolución, en términos del artículo 181 de la Ley de Transparencia y Acceso a la Información Pública del Estado de México y Municipios.</w:t>
      </w:r>
    </w:p>
    <w:p w:rsidR="005B7061" w:rsidRDefault="005B7061" w:rsidP="00862893">
      <w:pPr>
        <w:spacing w:before="240"/>
        <w:ind w:right="850"/>
        <w:jc w:val="both"/>
        <w:rPr>
          <w:rFonts w:ascii="Palatino Linotype" w:hAnsi="Palatino Linotype"/>
          <w:b/>
          <w:lang w:val="en-US"/>
        </w:rPr>
      </w:pPr>
      <w:r>
        <w:rPr>
          <w:rFonts w:ascii="Palatino Linotype" w:hAnsi="Palatino Linotype"/>
          <w:b/>
          <w:lang w:val="en-US"/>
        </w:rPr>
        <w:lastRenderedPageBreak/>
        <w:t>02114/INFOEM/IP/RR/2018</w:t>
      </w:r>
    </w:p>
    <w:p w:rsidR="00862893" w:rsidRDefault="00862893" w:rsidP="00862893">
      <w:pPr>
        <w:spacing w:before="240"/>
        <w:ind w:right="850"/>
        <w:jc w:val="both"/>
        <w:rPr>
          <w:rFonts w:ascii="Palatino Linotype" w:hAnsi="Palatino Linotype"/>
          <w:b/>
          <w:lang w:val="en-US"/>
        </w:rPr>
      </w:pPr>
    </w:p>
    <w:p w:rsidR="0060147D" w:rsidRDefault="0060147D" w:rsidP="00862893">
      <w:pPr>
        <w:spacing w:before="240" w:line="360" w:lineRule="auto"/>
        <w:jc w:val="both"/>
        <w:rPr>
          <w:rFonts w:ascii="Palatino Linotype" w:hAnsi="Palatino Linotype" w:cs="Arial"/>
        </w:rPr>
      </w:pPr>
      <w:r w:rsidRPr="00523CF0">
        <w:rPr>
          <w:rFonts w:ascii="Palatino Linotype" w:hAnsi="Palatino Linotype" w:cs="Arial"/>
        </w:rPr>
        <w:t xml:space="preserve">Así, en la etapa de instrucción, </w:t>
      </w:r>
      <w:r>
        <w:rPr>
          <w:rFonts w:ascii="Palatino Linotype" w:hAnsi="Palatino Linotype" w:cs="Arial"/>
        </w:rPr>
        <w:t xml:space="preserve">el sujeto obligado en fecha veinte de junio del presente año remitió manifestaciones, mismas que no fueron puestas a la vista en virtud de no aportar elementos nuevos, sin embargo se insertará </w:t>
      </w:r>
      <w:r w:rsidR="00C516F4">
        <w:rPr>
          <w:rFonts w:ascii="Palatino Linotype" w:hAnsi="Palatino Linotype" w:cs="Arial"/>
        </w:rPr>
        <w:t>a continuación</w:t>
      </w:r>
      <w:r>
        <w:rPr>
          <w:rFonts w:ascii="Palatino Linotype" w:hAnsi="Palatino Linotype" w:cs="Arial"/>
        </w:rPr>
        <w:t xml:space="preserve">, sin que el recurrente realizara manifestaciones en la referida etapa; </w:t>
      </w:r>
      <w:r w:rsidRPr="00523CF0">
        <w:rPr>
          <w:rFonts w:ascii="Palatino Linotype" w:hAnsi="Palatino Linotype" w:cs="Arial"/>
        </w:rPr>
        <w:t xml:space="preserve">decretándose el cierre de la misma en fecha </w:t>
      </w:r>
      <w:r>
        <w:rPr>
          <w:rFonts w:ascii="Palatino Linotype" w:hAnsi="Palatino Linotype" w:cs="Arial"/>
        </w:rPr>
        <w:t xml:space="preserve">veintinueve de junio de </w:t>
      </w:r>
      <w:r w:rsidRPr="00523CF0">
        <w:rPr>
          <w:rFonts w:ascii="Palatino Linotype" w:hAnsi="Palatino Linotype" w:cs="Arial"/>
        </w:rPr>
        <w:t>los corrientes, en términos del artículo 185 fracción VI de la Ley de Transparencia y Acceso a la Información Pública del Estado de México y Municipios, iniciando el término legal para dictar resolución definitiva del asunto.</w:t>
      </w:r>
    </w:p>
    <w:p w:rsidR="00770506" w:rsidRDefault="00124426" w:rsidP="00BD7F9F">
      <w:pPr>
        <w:spacing w:before="24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577840" cy="60350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6035040"/>
                    </a:xfrm>
                    <a:prstGeom prst="rect">
                      <a:avLst/>
                    </a:prstGeom>
                    <a:noFill/>
                    <a:ln>
                      <a:noFill/>
                    </a:ln>
                  </pic:spPr>
                </pic:pic>
              </a:graphicData>
            </a:graphic>
          </wp:inline>
        </w:drawing>
      </w:r>
    </w:p>
    <w:p w:rsidR="00770506" w:rsidRDefault="00124426" w:rsidP="00BD7F9F">
      <w:pPr>
        <w:spacing w:before="240"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669280" cy="58521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5852160"/>
                    </a:xfrm>
                    <a:prstGeom prst="rect">
                      <a:avLst/>
                    </a:prstGeom>
                    <a:noFill/>
                    <a:ln>
                      <a:noFill/>
                    </a:ln>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66B3B4CA" wp14:editId="3A9DCA24">
            <wp:extent cx="5591175" cy="58558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541" t="13815" r="35516" b="34156"/>
                    <a:stretch/>
                  </pic:blipFill>
                  <pic:spPr bwMode="auto">
                    <a:xfrm>
                      <a:off x="0" y="0"/>
                      <a:ext cx="5600615" cy="5865733"/>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5CF2A57F" wp14:editId="65D50894">
            <wp:extent cx="5543550" cy="599679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36" t="14110" r="36674" b="35332"/>
                    <a:stretch/>
                  </pic:blipFill>
                  <pic:spPr bwMode="auto">
                    <a:xfrm>
                      <a:off x="0" y="0"/>
                      <a:ext cx="5554876" cy="6009048"/>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22B3C0E5" wp14:editId="592F8E92">
            <wp:extent cx="5429250" cy="6635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95" t="14110" r="37996" b="34156"/>
                    <a:stretch/>
                  </pic:blipFill>
                  <pic:spPr bwMode="auto">
                    <a:xfrm>
                      <a:off x="0" y="0"/>
                      <a:ext cx="5443027" cy="6652589"/>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1CB82C54" wp14:editId="70FCB245">
            <wp:extent cx="5610225" cy="6869663"/>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195" t="13522" r="37500" b="33568"/>
                    <a:stretch/>
                  </pic:blipFill>
                  <pic:spPr bwMode="auto">
                    <a:xfrm>
                      <a:off x="0" y="0"/>
                      <a:ext cx="5629892" cy="6893745"/>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79459F14" wp14:editId="2B0E7A25">
            <wp:extent cx="5829300" cy="6889173"/>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360" t="24691" r="37996" b="25632"/>
                    <a:stretch/>
                  </pic:blipFill>
                  <pic:spPr bwMode="auto">
                    <a:xfrm>
                      <a:off x="0" y="0"/>
                      <a:ext cx="5841207" cy="6903245"/>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0D12243B" wp14:editId="630C991D">
            <wp:extent cx="5619750" cy="6433135"/>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864" t="23516" r="37004" b="25338"/>
                    <a:stretch/>
                  </pic:blipFill>
                  <pic:spPr bwMode="auto">
                    <a:xfrm>
                      <a:off x="0" y="0"/>
                      <a:ext cx="5631325" cy="6446385"/>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4622ED45" wp14:editId="389D6A0E">
            <wp:extent cx="5629275" cy="615374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705" t="14697" r="36675" b="33568"/>
                    <a:stretch/>
                  </pic:blipFill>
                  <pic:spPr bwMode="auto">
                    <a:xfrm>
                      <a:off x="0" y="0"/>
                      <a:ext cx="5644625" cy="6170522"/>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0C111B25" wp14:editId="6A6511CF">
            <wp:extent cx="5610225" cy="6202609"/>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705" t="23810" r="36675" b="23868"/>
                    <a:stretch/>
                  </pic:blipFill>
                  <pic:spPr bwMode="auto">
                    <a:xfrm>
                      <a:off x="0" y="0"/>
                      <a:ext cx="5628751" cy="6223091"/>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61AF9C12" wp14:editId="4F2A64AB">
            <wp:extent cx="5724525" cy="4188677"/>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541" t="15286" r="36342" b="49441"/>
                    <a:stretch/>
                  </pic:blipFill>
                  <pic:spPr bwMode="auto">
                    <a:xfrm>
                      <a:off x="0" y="0"/>
                      <a:ext cx="5745979" cy="4204375"/>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6F71CDC1" wp14:editId="665E626F">
            <wp:extent cx="5286375" cy="632973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698" t="13522" r="37169" b="32980"/>
                    <a:stretch/>
                  </pic:blipFill>
                  <pic:spPr bwMode="auto">
                    <a:xfrm>
                      <a:off x="0" y="0"/>
                      <a:ext cx="5303043" cy="6349695"/>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4EF71EE7" wp14:editId="14051E89">
            <wp:extent cx="5553075" cy="5938259"/>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714" t="22340" r="35681" b="23281"/>
                    <a:stretch/>
                  </pic:blipFill>
                  <pic:spPr bwMode="auto">
                    <a:xfrm>
                      <a:off x="0" y="0"/>
                      <a:ext cx="5561348" cy="5947106"/>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60B77BD7" wp14:editId="484C16C8">
            <wp:extent cx="5734050" cy="552803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879" t="14110" r="36508" b="38565"/>
                    <a:stretch/>
                  </pic:blipFill>
                  <pic:spPr bwMode="auto">
                    <a:xfrm>
                      <a:off x="0" y="0"/>
                      <a:ext cx="5744671" cy="5538276"/>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06802C26" wp14:editId="0812CD28">
            <wp:extent cx="5419566" cy="59651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360" t="32100" r="37335" b="20340"/>
                    <a:stretch/>
                  </pic:blipFill>
                  <pic:spPr bwMode="auto">
                    <a:xfrm>
                      <a:off x="0" y="0"/>
                      <a:ext cx="5428970" cy="5975541"/>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770506" w:rsidRDefault="00770506" w:rsidP="00BD7F9F">
      <w:pPr>
        <w:spacing w:before="240" w:line="360" w:lineRule="auto"/>
        <w:jc w:val="both"/>
        <w:rPr>
          <w:rFonts w:ascii="Palatino Linotype" w:hAnsi="Palatino Linotype" w:cs="Arial"/>
        </w:rPr>
      </w:pPr>
      <w:r>
        <w:rPr>
          <w:noProof/>
          <w:lang w:eastAsia="es-MX"/>
        </w:rPr>
        <w:lastRenderedPageBreak/>
        <w:drawing>
          <wp:inline distT="0" distB="0" distL="0" distR="0" wp14:anchorId="147829FF" wp14:editId="4C40C59B">
            <wp:extent cx="5686425" cy="6493530"/>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863" t="30276" r="36508" b="17695"/>
                    <a:stretch/>
                  </pic:blipFill>
                  <pic:spPr bwMode="auto">
                    <a:xfrm>
                      <a:off x="0" y="0"/>
                      <a:ext cx="5700249" cy="6509316"/>
                    </a:xfrm>
                    <a:prstGeom prst="rect">
                      <a:avLst/>
                    </a:prstGeom>
                    <a:ln>
                      <a:noFill/>
                    </a:ln>
                    <a:extLst>
                      <a:ext uri="{53640926-AAD7-44D8-BBD7-CCE9431645EC}">
                        <a14:shadowObscured xmlns:a14="http://schemas.microsoft.com/office/drawing/2010/main"/>
                      </a:ext>
                    </a:extLst>
                  </pic:spPr>
                </pic:pic>
              </a:graphicData>
            </a:graphic>
          </wp:inline>
        </w:drawing>
      </w:r>
    </w:p>
    <w:p w:rsidR="00770506" w:rsidRDefault="00770506" w:rsidP="00BD7F9F">
      <w:pPr>
        <w:spacing w:before="240" w:line="360" w:lineRule="auto"/>
        <w:jc w:val="both"/>
        <w:rPr>
          <w:rFonts w:ascii="Palatino Linotype" w:hAnsi="Palatino Linotype" w:cs="Arial"/>
        </w:rPr>
      </w:pPr>
    </w:p>
    <w:p w:rsidR="00230155" w:rsidRDefault="00BD7F9F" w:rsidP="00BD7F9F">
      <w:pPr>
        <w:spacing w:before="240" w:line="360" w:lineRule="auto"/>
        <w:jc w:val="both"/>
        <w:rPr>
          <w:rFonts w:ascii="Palatino Linotype" w:hAnsi="Palatino Linotype" w:cs="Arial"/>
        </w:rPr>
      </w:pPr>
      <w:r>
        <w:rPr>
          <w:rFonts w:ascii="Palatino Linotype" w:hAnsi="Palatino Linotype" w:cs="Arial"/>
        </w:rPr>
        <w:lastRenderedPageBreak/>
        <w:t>Por lo que</w:t>
      </w:r>
      <w:r w:rsidRPr="00CD7669">
        <w:rPr>
          <w:rFonts w:ascii="Palatino Linotype" w:hAnsi="Palatino Linotype" w:cs="Arial"/>
        </w:rPr>
        <w:t xml:space="preserve">, en fecha </w:t>
      </w:r>
      <w:r w:rsidR="00770506">
        <w:rPr>
          <w:rFonts w:ascii="Palatino Linotype" w:hAnsi="Palatino Linotype" w:cs="Arial"/>
        </w:rPr>
        <w:t xml:space="preserve">seis de agosto </w:t>
      </w:r>
      <w:r>
        <w:rPr>
          <w:rFonts w:ascii="Palatino Linotype" w:hAnsi="Palatino Linotype" w:cs="Arial"/>
        </w:rPr>
        <w:t>del</w:t>
      </w:r>
      <w:r w:rsidRPr="00CD7669">
        <w:rPr>
          <w:rFonts w:ascii="Palatino Linotype" w:hAnsi="Palatino Linotype" w:cs="Arial"/>
        </w:rPr>
        <w:t xml:space="preserve"> presente, se amplió el plazo para dictar resolución, en términos del artículo 181 de la Ley de Transparencia y Acceso a la Información Pública del Estado de México y Municipios.</w:t>
      </w:r>
    </w:p>
    <w:p w:rsidR="00770506" w:rsidRPr="00BD7F9F" w:rsidRDefault="00770506" w:rsidP="00BD7F9F">
      <w:pPr>
        <w:spacing w:before="240" w:line="360" w:lineRule="auto"/>
        <w:jc w:val="both"/>
        <w:rPr>
          <w:rFonts w:ascii="Palatino Linotype" w:hAnsi="Palatino Linotype" w:cs="Arial"/>
        </w:rPr>
      </w:pPr>
    </w:p>
    <w:p w:rsidR="008075D1" w:rsidRPr="0006149A" w:rsidRDefault="008075D1" w:rsidP="00844569">
      <w:pPr>
        <w:spacing w:before="240" w:line="360" w:lineRule="auto"/>
        <w:jc w:val="both"/>
        <w:rPr>
          <w:rFonts w:ascii="Palatino Linotype" w:hAnsi="Palatino Linotype" w:cs="Arial"/>
        </w:rPr>
      </w:pPr>
    </w:p>
    <w:p w:rsidR="006168E4" w:rsidRPr="0006149A" w:rsidRDefault="006168E4" w:rsidP="00723B70">
      <w:pPr>
        <w:spacing w:before="240" w:line="360" w:lineRule="auto"/>
        <w:jc w:val="center"/>
        <w:outlineLvl w:val="0"/>
        <w:rPr>
          <w:rFonts w:ascii="Palatino Linotype" w:hAnsi="Palatino Linotype" w:cs="Arial"/>
          <w:b/>
        </w:rPr>
      </w:pPr>
      <w:r w:rsidRPr="0006149A">
        <w:rPr>
          <w:rFonts w:ascii="Palatino Linotype" w:hAnsi="Palatino Linotype" w:cs="Arial"/>
          <w:b/>
        </w:rPr>
        <w:t xml:space="preserve">C O N S I D E R A N D O </w:t>
      </w:r>
    </w:p>
    <w:p w:rsidR="006168E4" w:rsidRPr="0006149A" w:rsidRDefault="006168E4" w:rsidP="00723B70">
      <w:pPr>
        <w:spacing w:before="240" w:line="360" w:lineRule="auto"/>
        <w:jc w:val="both"/>
        <w:outlineLvl w:val="0"/>
        <w:rPr>
          <w:rFonts w:ascii="Palatino Linotype" w:hAnsi="Palatino Linotype" w:cs="Arial"/>
        </w:rPr>
      </w:pPr>
      <w:r w:rsidRPr="0006149A">
        <w:rPr>
          <w:rFonts w:ascii="Palatino Linotype" w:hAnsi="Palatino Linotype" w:cs="Arial"/>
          <w:b/>
          <w:sz w:val="28"/>
        </w:rPr>
        <w:t>PRIMERO.</w:t>
      </w:r>
      <w:r w:rsidRPr="0006149A">
        <w:rPr>
          <w:rFonts w:ascii="Palatino Linotype" w:hAnsi="Palatino Linotype" w:cs="Arial"/>
          <w:b/>
        </w:rPr>
        <w:t xml:space="preserve"> </w:t>
      </w:r>
      <w:r w:rsidRPr="0006149A">
        <w:rPr>
          <w:rFonts w:ascii="Palatino Linotype" w:hAnsi="Palatino Linotype" w:cs="Arial"/>
          <w:b/>
          <w:sz w:val="28"/>
          <w:szCs w:val="28"/>
        </w:rPr>
        <w:t>De la competencia</w:t>
      </w:r>
      <w:r w:rsidRPr="0006149A">
        <w:rPr>
          <w:rFonts w:ascii="Palatino Linotype" w:hAnsi="Palatino Linotype" w:cs="Arial"/>
          <w:sz w:val="28"/>
          <w:szCs w:val="28"/>
        </w:rPr>
        <w:t>.</w:t>
      </w:r>
    </w:p>
    <w:p w:rsidR="006168E4" w:rsidRPr="0006149A" w:rsidRDefault="006168E4" w:rsidP="00844569">
      <w:pPr>
        <w:spacing w:before="240" w:line="360" w:lineRule="auto"/>
        <w:jc w:val="both"/>
        <w:rPr>
          <w:rFonts w:ascii="Palatino Linotype" w:hAnsi="Palatino Linotype" w:cs="Arial"/>
        </w:rPr>
      </w:pPr>
      <w:r w:rsidRPr="0006149A">
        <w:rPr>
          <w:rFonts w:ascii="Palatino Linotype" w:hAnsi="Palatino Linotype" w:cs="Arial"/>
        </w:rPr>
        <w:t xml:space="preserve">Este Instituto de Transparencia, Acceso a la Información Pública y Protección de Datos Personales del Estado de México, es competente para conocer y resolver </w:t>
      </w:r>
      <w:r w:rsidR="00100C88" w:rsidRPr="0006149A">
        <w:rPr>
          <w:rFonts w:ascii="Palatino Linotype" w:hAnsi="Palatino Linotype" w:cs="Arial"/>
        </w:rPr>
        <w:t>los</w:t>
      </w:r>
      <w:r w:rsidRPr="0006149A">
        <w:rPr>
          <w:rFonts w:ascii="Palatino Linotype" w:hAnsi="Palatino Linotype" w:cs="Arial"/>
        </w:rPr>
        <w:t xml:space="preserve"> presente</w:t>
      </w:r>
      <w:r w:rsidR="00100C88" w:rsidRPr="0006149A">
        <w:rPr>
          <w:rFonts w:ascii="Palatino Linotype" w:hAnsi="Palatino Linotype" w:cs="Arial"/>
        </w:rPr>
        <w:t>s</w:t>
      </w:r>
      <w:r w:rsidRPr="0006149A">
        <w:rPr>
          <w:rFonts w:ascii="Palatino Linotype" w:hAnsi="Palatino Linotype" w:cs="Arial"/>
        </w:rPr>
        <w:t xml:space="preserve"> recurso</w:t>
      </w:r>
      <w:r w:rsidR="00100C88" w:rsidRPr="0006149A">
        <w:rPr>
          <w:rFonts w:ascii="Palatino Linotype" w:hAnsi="Palatino Linotype" w:cs="Arial"/>
        </w:rPr>
        <w:t>s</w:t>
      </w:r>
      <w:r w:rsidRPr="0006149A">
        <w:rPr>
          <w:rFonts w:ascii="Palatino Linotype" w:hAnsi="Palatino Linotype" w:cs="Arial"/>
        </w:rPr>
        <w:t xml:space="preserve"> de revisión interpuesto</w:t>
      </w:r>
      <w:r w:rsidR="00100C88" w:rsidRPr="0006149A">
        <w:rPr>
          <w:rFonts w:ascii="Palatino Linotype" w:hAnsi="Palatino Linotype" w:cs="Arial"/>
        </w:rPr>
        <w:t>s</w:t>
      </w:r>
      <w:r w:rsidRPr="0006149A">
        <w:rPr>
          <w:rFonts w:ascii="Palatino Linotype" w:hAnsi="Palatino Linotype" w:cs="Arial"/>
        </w:rPr>
        <w:t xml:space="preserve"> por </w:t>
      </w:r>
      <w:r w:rsidR="000F0F32">
        <w:rPr>
          <w:rFonts w:ascii="Palatino Linotype" w:hAnsi="Palatino Linotype" w:cs="Arial"/>
        </w:rPr>
        <w:t>El</w:t>
      </w:r>
      <w:r w:rsidRPr="0006149A">
        <w:rPr>
          <w:rFonts w:ascii="Palatino Linotype" w:hAnsi="Palatino Linotype" w:cs="Arial"/>
        </w:rPr>
        <w:t xml:space="preserve"> Recurrente</w:t>
      </w:r>
      <w:r w:rsidRPr="0006149A">
        <w:rPr>
          <w:rFonts w:ascii="Palatino Linotype" w:hAnsi="Palatino Linotype" w:cs="Arial"/>
          <w:b/>
        </w:rPr>
        <w:t xml:space="preserve"> </w:t>
      </w:r>
      <w:r w:rsidRPr="0006149A">
        <w:rPr>
          <w:rFonts w:ascii="Palatino Linotype" w:hAnsi="Palatino Linotype" w:cs="Arial"/>
        </w:rPr>
        <w:t xml:space="preserve">conforme a lo dispuesto en los artículos 6, apartado A, fracción IV de la Constitución Política de los Estados Unidos Mexicanos, 5, párrafos </w:t>
      </w:r>
      <w:r w:rsidR="00B3672D" w:rsidRPr="0006149A">
        <w:rPr>
          <w:rFonts w:ascii="Palatino Linotype" w:hAnsi="Palatino Linotype" w:cs="Arial"/>
        </w:rPr>
        <w:t xml:space="preserve">vigésimo, vigésimo primero y vigésimo segundo </w:t>
      </w:r>
      <w:r w:rsidRPr="0006149A">
        <w:rPr>
          <w:rFonts w:ascii="Palatino Linotype" w:hAnsi="Palatino Linotype" w:cs="Arial"/>
        </w:rPr>
        <w:t>fracción IV de la Constitución Política del Estado Libre y Soberano de México, 1, 2 fracción II, 13, 29,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6168E4" w:rsidRDefault="006168E4" w:rsidP="00844569">
      <w:pPr>
        <w:spacing w:before="240" w:line="360" w:lineRule="auto"/>
        <w:jc w:val="both"/>
        <w:rPr>
          <w:rFonts w:ascii="Palatino Linotype" w:hAnsi="Palatino Linotype" w:cs="Arial"/>
        </w:rPr>
      </w:pPr>
    </w:p>
    <w:p w:rsidR="006168E4" w:rsidRPr="0006149A" w:rsidRDefault="00801153" w:rsidP="00723B70">
      <w:pPr>
        <w:pStyle w:val="Prrafodelista"/>
        <w:autoSpaceDE w:val="0"/>
        <w:autoSpaceDN w:val="0"/>
        <w:adjustRightInd w:val="0"/>
        <w:spacing w:before="240" w:after="160" w:line="360" w:lineRule="auto"/>
        <w:ind w:left="0"/>
        <w:jc w:val="both"/>
        <w:outlineLvl w:val="0"/>
        <w:rPr>
          <w:rFonts w:ascii="Palatino Linotype" w:hAnsi="Palatino Linotype" w:cs="Arial"/>
          <w:b/>
        </w:rPr>
      </w:pPr>
      <w:r>
        <w:rPr>
          <w:rFonts w:ascii="Palatino Linotype" w:hAnsi="Palatino Linotype" w:cs="Arial"/>
          <w:b/>
          <w:sz w:val="28"/>
        </w:rPr>
        <w:lastRenderedPageBreak/>
        <w:t>SEGUNDO</w:t>
      </w:r>
      <w:r w:rsidR="006168E4" w:rsidRPr="0006149A">
        <w:rPr>
          <w:rFonts w:ascii="Palatino Linotype" w:hAnsi="Palatino Linotype" w:cs="Arial"/>
          <w:b/>
        </w:rPr>
        <w:t xml:space="preserve">. </w:t>
      </w:r>
      <w:r w:rsidR="006168E4" w:rsidRPr="0006149A">
        <w:rPr>
          <w:rFonts w:ascii="Palatino Linotype" w:hAnsi="Palatino Linotype" w:cs="Arial"/>
          <w:b/>
          <w:sz w:val="28"/>
          <w:szCs w:val="28"/>
        </w:rPr>
        <w:t>Sobre los alcances del recurso de revisión.</w:t>
      </w:r>
      <w:r w:rsidR="006168E4" w:rsidRPr="0006149A">
        <w:rPr>
          <w:rFonts w:ascii="Palatino Linotype" w:hAnsi="Palatino Linotype" w:cs="Arial"/>
          <w:b/>
        </w:rPr>
        <w:t xml:space="preserve"> </w:t>
      </w:r>
    </w:p>
    <w:p w:rsidR="006168E4" w:rsidRPr="0006149A"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0DB" w:rsidRDefault="00F510DB" w:rsidP="00661753">
      <w:pPr>
        <w:tabs>
          <w:tab w:val="left" w:pos="709"/>
        </w:tabs>
        <w:spacing w:before="240" w:line="360" w:lineRule="auto"/>
        <w:ind w:right="51"/>
        <w:jc w:val="both"/>
        <w:rPr>
          <w:rFonts w:ascii="Palatino Linotype" w:hAnsi="Palatino Linotype"/>
        </w:rPr>
      </w:pPr>
    </w:p>
    <w:p w:rsidR="00862893" w:rsidRPr="00F6387C" w:rsidRDefault="00862893" w:rsidP="008628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F6387C">
        <w:rPr>
          <w:rFonts w:ascii="Palatino Linotype" w:hAnsi="Palatino Linotype" w:cs="Arial"/>
          <w:b/>
          <w:sz w:val="28"/>
          <w:szCs w:val="28"/>
        </w:rPr>
        <w:t>TERCERO. De las causas de improcedencia.</w:t>
      </w:r>
    </w:p>
    <w:p w:rsidR="00862893" w:rsidRPr="00F6387C" w:rsidRDefault="00862893" w:rsidP="00862893">
      <w:pPr>
        <w:pStyle w:val="Prrafodelista"/>
        <w:autoSpaceDE w:val="0"/>
        <w:autoSpaceDN w:val="0"/>
        <w:adjustRightInd w:val="0"/>
        <w:spacing w:before="240" w:after="160" w:line="360" w:lineRule="auto"/>
        <w:ind w:left="0"/>
        <w:jc w:val="both"/>
        <w:rPr>
          <w:rFonts w:ascii="Palatino Linotype" w:hAnsi="Palatino Linotype" w:cs="Arial"/>
        </w:rPr>
      </w:pPr>
      <w:r w:rsidRPr="00F6387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62893" w:rsidRPr="00F6387C" w:rsidRDefault="00862893" w:rsidP="00862893">
      <w:pPr>
        <w:pStyle w:val="Prrafodelista"/>
        <w:autoSpaceDE w:val="0"/>
        <w:autoSpaceDN w:val="0"/>
        <w:adjustRightInd w:val="0"/>
        <w:spacing w:before="240" w:after="160" w:line="360" w:lineRule="auto"/>
        <w:ind w:left="0"/>
        <w:jc w:val="both"/>
        <w:rPr>
          <w:rFonts w:ascii="Palatino Linotype" w:hAnsi="Palatino Linotype" w:cs="Arial"/>
        </w:rPr>
      </w:pPr>
    </w:p>
    <w:p w:rsidR="00862893" w:rsidRPr="00F6387C" w:rsidRDefault="00862893" w:rsidP="00862893">
      <w:pPr>
        <w:pStyle w:val="Prrafodelista"/>
        <w:autoSpaceDE w:val="0"/>
        <w:autoSpaceDN w:val="0"/>
        <w:adjustRightInd w:val="0"/>
        <w:spacing w:before="240" w:after="160" w:line="360" w:lineRule="auto"/>
        <w:ind w:left="0"/>
        <w:jc w:val="both"/>
        <w:rPr>
          <w:rFonts w:ascii="Palatino Linotype" w:hAnsi="Palatino Linotype" w:cs="Arial"/>
        </w:rPr>
      </w:pPr>
      <w:r w:rsidRPr="00F6387C">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6387C">
        <w:rPr>
          <w:rStyle w:val="Refdenotaalpie"/>
          <w:rFonts w:ascii="Palatino Linotype" w:hAnsi="Palatino Linotype" w:cs="Arial"/>
        </w:rPr>
        <w:footnoteReference w:id="1"/>
      </w:r>
      <w:r w:rsidRPr="00F6387C">
        <w:rPr>
          <w:rFonts w:ascii="Palatino Linotype" w:hAnsi="Palatino Linotype" w:cs="Arial"/>
        </w:rPr>
        <w:t>.</w:t>
      </w:r>
    </w:p>
    <w:p w:rsidR="00862893" w:rsidRPr="00F6387C" w:rsidRDefault="00862893" w:rsidP="00862893">
      <w:pPr>
        <w:pStyle w:val="Prrafodelista"/>
        <w:autoSpaceDE w:val="0"/>
        <w:autoSpaceDN w:val="0"/>
        <w:adjustRightInd w:val="0"/>
        <w:spacing w:before="240" w:after="160" w:line="360" w:lineRule="auto"/>
        <w:ind w:left="0"/>
        <w:jc w:val="both"/>
        <w:rPr>
          <w:rFonts w:ascii="Palatino Linotype" w:hAnsi="Palatino Linotype" w:cs="Arial"/>
        </w:rPr>
      </w:pPr>
      <w:r w:rsidRPr="00F6387C">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862893" w:rsidRDefault="00862893" w:rsidP="00661753">
      <w:pPr>
        <w:tabs>
          <w:tab w:val="left" w:pos="709"/>
        </w:tabs>
        <w:spacing w:before="240" w:line="360" w:lineRule="auto"/>
        <w:ind w:right="51"/>
        <w:jc w:val="both"/>
        <w:rPr>
          <w:rFonts w:ascii="Palatino Linotype" w:hAnsi="Palatino Linotype"/>
        </w:rPr>
      </w:pPr>
    </w:p>
    <w:p w:rsidR="00F642C2" w:rsidRPr="0006149A" w:rsidRDefault="00862893" w:rsidP="00723B70">
      <w:pPr>
        <w:pStyle w:val="Prrafodelista"/>
        <w:autoSpaceDE w:val="0"/>
        <w:autoSpaceDN w:val="0"/>
        <w:adjustRightInd w:val="0"/>
        <w:spacing w:before="240" w:after="160" w:line="360" w:lineRule="auto"/>
        <w:ind w:left="0"/>
        <w:jc w:val="both"/>
        <w:outlineLvl w:val="0"/>
        <w:rPr>
          <w:rFonts w:ascii="Palatino Linotype" w:hAnsi="Palatino Linotype" w:cs="Arial"/>
          <w:sz w:val="28"/>
          <w:szCs w:val="28"/>
        </w:rPr>
      </w:pPr>
      <w:r>
        <w:rPr>
          <w:rFonts w:ascii="Palatino Linotype" w:hAnsi="Palatino Linotype" w:cs="Arial"/>
          <w:b/>
          <w:sz w:val="28"/>
        </w:rPr>
        <w:t>CUARTO</w:t>
      </w:r>
      <w:r w:rsidR="00284C6B">
        <w:rPr>
          <w:rFonts w:ascii="Palatino Linotype" w:hAnsi="Palatino Linotype" w:cs="Arial"/>
          <w:b/>
          <w:sz w:val="28"/>
        </w:rPr>
        <w:t xml:space="preserve">. </w:t>
      </w:r>
      <w:r w:rsidR="00D66C23">
        <w:rPr>
          <w:rFonts w:ascii="Palatino Linotype" w:hAnsi="Palatino Linotype" w:cs="Arial"/>
          <w:b/>
          <w:sz w:val="28"/>
        </w:rPr>
        <w:t>Estudio y resolución del asunto</w:t>
      </w:r>
      <w:r w:rsidR="00284C6B">
        <w:rPr>
          <w:rFonts w:ascii="Palatino Linotype" w:hAnsi="Palatino Linotype" w:cs="Arial"/>
          <w:b/>
          <w:sz w:val="28"/>
        </w:rPr>
        <w:t>.</w:t>
      </w:r>
    </w:p>
    <w:p w:rsidR="00F642C2" w:rsidRPr="0006149A" w:rsidRDefault="00F642C2" w:rsidP="00F642C2">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Ahora bien, se procede al análisis de</w:t>
      </w:r>
      <w:r w:rsidR="002613DA" w:rsidRPr="0006149A">
        <w:rPr>
          <w:rFonts w:ascii="Palatino Linotype" w:hAnsi="Palatino Linotype" w:cs="Arial"/>
        </w:rPr>
        <w:t xml:space="preserve"> </w:t>
      </w:r>
      <w:r w:rsidRPr="0006149A">
        <w:rPr>
          <w:rFonts w:ascii="Palatino Linotype" w:hAnsi="Palatino Linotype" w:cs="Arial"/>
        </w:rPr>
        <w:t>l</w:t>
      </w:r>
      <w:r w:rsidR="002613DA" w:rsidRPr="0006149A">
        <w:rPr>
          <w:rFonts w:ascii="Palatino Linotype" w:hAnsi="Palatino Linotype" w:cs="Arial"/>
        </w:rPr>
        <w:t>os</w:t>
      </w:r>
      <w:r w:rsidRPr="0006149A">
        <w:rPr>
          <w:rFonts w:ascii="Palatino Linotype" w:hAnsi="Palatino Linotype" w:cs="Arial"/>
        </w:rPr>
        <w:t xml:space="preserve"> presente</w:t>
      </w:r>
      <w:r w:rsidR="002613DA" w:rsidRPr="0006149A">
        <w:rPr>
          <w:rFonts w:ascii="Palatino Linotype" w:hAnsi="Palatino Linotype" w:cs="Arial"/>
        </w:rPr>
        <w:t>s</w:t>
      </w:r>
      <w:r w:rsidRPr="0006149A">
        <w:rPr>
          <w:rFonts w:ascii="Palatino Linotype" w:hAnsi="Palatino Linotype" w:cs="Arial"/>
        </w:rPr>
        <w:t xml:space="preserve"> recurso</w:t>
      </w:r>
      <w:r w:rsidR="002613DA" w:rsidRPr="0006149A">
        <w:rPr>
          <w:rFonts w:ascii="Palatino Linotype" w:hAnsi="Palatino Linotype" w:cs="Arial"/>
        </w:rPr>
        <w:t>s</w:t>
      </w:r>
      <w:r w:rsidRPr="0006149A">
        <w:rPr>
          <w:rFonts w:ascii="Palatino Linotype" w:hAnsi="Palatino Linotype" w:cs="Arial"/>
        </w:rPr>
        <w:t>,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84C6B" w:rsidRDefault="00284C6B" w:rsidP="00284C6B">
      <w:pPr>
        <w:tabs>
          <w:tab w:val="left" w:pos="709"/>
        </w:tabs>
        <w:spacing w:line="360" w:lineRule="auto"/>
        <w:jc w:val="both"/>
        <w:rPr>
          <w:rFonts w:ascii="Palatino Linotype" w:hAnsi="Palatino Linotype" w:cs="Arial"/>
        </w:rPr>
      </w:pPr>
    </w:p>
    <w:p w:rsidR="00F642C2" w:rsidRPr="0006149A" w:rsidRDefault="00F642C2" w:rsidP="00F642C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8C54CD" w:rsidRDefault="008C54CD" w:rsidP="004E03F0">
      <w:pPr>
        <w:spacing w:before="240" w:line="360" w:lineRule="auto"/>
        <w:ind w:right="850"/>
        <w:jc w:val="both"/>
        <w:rPr>
          <w:rFonts w:ascii="Palatino Linotype" w:hAnsi="Palatino Linotype"/>
          <w:b/>
        </w:rPr>
      </w:pPr>
    </w:p>
    <w:p w:rsidR="00A7269F" w:rsidRDefault="00A7269F" w:rsidP="00A7269F">
      <w:pPr>
        <w:spacing w:before="240" w:line="360" w:lineRule="auto"/>
        <w:ind w:right="850"/>
        <w:jc w:val="both"/>
        <w:rPr>
          <w:rFonts w:ascii="Palatino Linotype" w:hAnsi="Palatino Linotype"/>
          <w:b/>
          <w:lang w:val="en-US"/>
        </w:rPr>
      </w:pPr>
      <w:r w:rsidRPr="00A7269F">
        <w:rPr>
          <w:rFonts w:ascii="Palatino Linotype" w:hAnsi="Palatino Linotype"/>
          <w:b/>
        </w:rPr>
        <w:t>Recurso de Revisión</w:t>
      </w:r>
      <w:r>
        <w:rPr>
          <w:rFonts w:ascii="Palatino Linotype" w:hAnsi="Palatino Linotype"/>
          <w:b/>
          <w:lang w:val="en-US"/>
        </w:rPr>
        <w:t xml:space="preserve"> 02015/INFOEM/IP/RR/2018</w:t>
      </w:r>
    </w:p>
    <w:p w:rsidR="00A7269F" w:rsidRDefault="00A7269F" w:rsidP="00A7269F">
      <w:pPr>
        <w:ind w:left="851" w:right="708"/>
        <w:jc w:val="both"/>
        <w:rPr>
          <w:rFonts w:ascii="Palatino Linotype" w:hAnsi="Palatino Linotype"/>
          <w:i/>
          <w:lang w:val="es-ES_tradnl" w:eastAsia="es-ES"/>
        </w:rPr>
      </w:pPr>
      <w:r>
        <w:rPr>
          <w:rFonts w:ascii="Palatino Linotype" w:hAnsi="Palatino Linotype"/>
          <w:i/>
          <w:lang w:val="es-ES_tradnl" w:eastAsia="es-ES"/>
        </w:rPr>
        <w:t>“Historico de oficios, correos o medios de invitación a quienes integran el Comite de Transparencia u Organismo similar”</w:t>
      </w:r>
      <w:r>
        <w:rPr>
          <w:rFonts w:ascii="Palatino Linotype" w:hAnsi="Palatino Linotype"/>
          <w:lang w:val="es-ES_tradnl" w:eastAsia="es-ES"/>
        </w:rPr>
        <w:t xml:space="preserve"> [Sic]</w:t>
      </w:r>
    </w:p>
    <w:p w:rsidR="008C54CD" w:rsidRPr="008C54CD" w:rsidRDefault="008C54CD" w:rsidP="004E03F0">
      <w:pPr>
        <w:spacing w:before="240" w:line="360" w:lineRule="auto"/>
        <w:ind w:right="850"/>
        <w:jc w:val="both"/>
        <w:rPr>
          <w:rFonts w:ascii="Palatino Linotype" w:hAnsi="Palatino Linotype"/>
          <w:b/>
        </w:rPr>
      </w:pPr>
    </w:p>
    <w:p w:rsidR="00A7269F" w:rsidRDefault="001069A6" w:rsidP="00A7269F">
      <w:pPr>
        <w:spacing w:before="240" w:line="360" w:lineRule="auto"/>
        <w:jc w:val="both"/>
        <w:rPr>
          <w:rFonts w:ascii="Palatino Linotype" w:hAnsi="Palatino Linotype"/>
          <w:b/>
          <w:lang w:val="en-US"/>
        </w:rPr>
      </w:pPr>
      <w:r>
        <w:rPr>
          <w:rFonts w:ascii="Palatino Linotype" w:hAnsi="Palatino Linotype" w:cs="Arial"/>
          <w:b/>
          <w:lang w:val="en-US"/>
        </w:rPr>
        <w:t xml:space="preserve">Recurso de Revisión </w:t>
      </w:r>
      <w:r w:rsidR="00A7269F">
        <w:rPr>
          <w:rFonts w:ascii="Palatino Linotype" w:hAnsi="Palatino Linotype"/>
          <w:b/>
          <w:lang w:val="en-US"/>
        </w:rPr>
        <w:t>02114/INFOEM/IP/RR/2018</w:t>
      </w:r>
    </w:p>
    <w:p w:rsidR="00A7269F" w:rsidRDefault="00A7269F" w:rsidP="00A7269F">
      <w:pPr>
        <w:ind w:left="851" w:right="708"/>
        <w:jc w:val="both"/>
        <w:rPr>
          <w:rFonts w:ascii="Palatino Linotype" w:hAnsi="Palatino Linotype"/>
          <w:i/>
          <w:lang w:val="es-ES_tradnl" w:eastAsia="es-ES"/>
        </w:rPr>
      </w:pPr>
      <w:r>
        <w:rPr>
          <w:rFonts w:ascii="Palatino Linotype" w:hAnsi="Palatino Linotype"/>
          <w:i/>
          <w:lang w:val="es-ES_tradnl" w:eastAsia="es-ES"/>
        </w:rPr>
        <w:t>“Evidenciar el histórico de oficios externos recibidos por la Rectoría.”</w:t>
      </w:r>
      <w:r>
        <w:rPr>
          <w:rFonts w:ascii="Palatino Linotype" w:hAnsi="Palatino Linotype"/>
          <w:lang w:val="es-ES_tradnl" w:eastAsia="es-ES"/>
        </w:rPr>
        <w:t xml:space="preserve"> [Sic]</w:t>
      </w:r>
    </w:p>
    <w:p w:rsidR="00A7269F" w:rsidRDefault="00A7269F" w:rsidP="00D2640C">
      <w:pPr>
        <w:spacing w:before="240" w:line="360" w:lineRule="auto"/>
        <w:ind w:right="850"/>
        <w:jc w:val="both"/>
        <w:rPr>
          <w:rFonts w:ascii="Palatino Linotype" w:hAnsi="Palatino Linotype"/>
          <w:lang w:val="es-ES_tradnl" w:eastAsia="es-ES"/>
        </w:rPr>
      </w:pPr>
    </w:p>
    <w:p w:rsidR="00C351D3" w:rsidRDefault="00C351D3" w:rsidP="00C351D3">
      <w:pPr>
        <w:spacing w:before="240" w:line="360" w:lineRule="auto"/>
        <w:jc w:val="both"/>
        <w:rPr>
          <w:rFonts w:ascii="Palatino Linotype" w:hAnsi="Palatino Linotype" w:cs="Arial"/>
        </w:rPr>
      </w:pPr>
      <w:r w:rsidRPr="00523CF0">
        <w:rPr>
          <w:rFonts w:ascii="Palatino Linotype" w:hAnsi="Palatino Linotype" w:cs="Arial"/>
        </w:rPr>
        <w:t>De lo anterior</w:t>
      </w:r>
      <w:r>
        <w:rPr>
          <w:rFonts w:ascii="Palatino Linotype" w:hAnsi="Palatino Linotype" w:cs="Arial"/>
        </w:rPr>
        <w:t>,</w:t>
      </w:r>
      <w:r w:rsidRPr="00523CF0">
        <w:rPr>
          <w:rFonts w:ascii="Palatino Linotype" w:hAnsi="Palatino Linotype" w:cs="Arial"/>
        </w:rPr>
        <w:t xml:space="preserve"> </w:t>
      </w:r>
      <w:r w:rsidRPr="008217D2">
        <w:rPr>
          <w:rFonts w:ascii="Palatino Linotype" w:hAnsi="Palatino Linotype" w:cs="Arial"/>
          <w:b/>
        </w:rPr>
        <w:t>EL SUJETO OBLIGADO</w:t>
      </w:r>
      <w:r>
        <w:rPr>
          <w:rFonts w:ascii="Palatino Linotype" w:hAnsi="Palatino Linotype" w:cs="Arial"/>
        </w:rPr>
        <w:t xml:space="preserve"> señaló</w:t>
      </w:r>
      <w:r w:rsidR="00BC48AD">
        <w:rPr>
          <w:rFonts w:ascii="Palatino Linotype" w:hAnsi="Palatino Linotype" w:cs="Arial"/>
        </w:rPr>
        <w:t xml:space="preserve"> en síntesis lo siguiente</w:t>
      </w:r>
      <w:r w:rsidRPr="00523CF0">
        <w:rPr>
          <w:rFonts w:ascii="Palatino Linotype" w:hAnsi="Palatino Linotype" w:cs="Arial"/>
        </w:rPr>
        <w:t xml:space="preserve">: </w:t>
      </w:r>
    </w:p>
    <w:p w:rsidR="00A7269F" w:rsidRDefault="00A7269F" w:rsidP="00C351D3">
      <w:pPr>
        <w:spacing w:before="240" w:line="360" w:lineRule="auto"/>
        <w:jc w:val="both"/>
        <w:rPr>
          <w:rFonts w:ascii="Palatino Linotype" w:hAnsi="Palatino Linotype" w:cs="Arial"/>
        </w:rPr>
      </w:pPr>
    </w:p>
    <w:p w:rsidR="00A7269F" w:rsidRDefault="00A7269F" w:rsidP="00A7269F">
      <w:pPr>
        <w:spacing w:before="240" w:line="360" w:lineRule="auto"/>
        <w:jc w:val="both"/>
        <w:rPr>
          <w:rFonts w:ascii="Palatino Linotype" w:hAnsi="Palatino Linotype"/>
          <w:b/>
          <w:lang w:val="en-US"/>
        </w:rPr>
      </w:pPr>
      <w:r>
        <w:rPr>
          <w:rFonts w:ascii="Palatino Linotype" w:hAnsi="Palatino Linotype" w:cs="Arial"/>
          <w:b/>
          <w:lang w:val="en-US"/>
        </w:rPr>
        <w:t xml:space="preserve">Recurso de Revisión </w:t>
      </w:r>
      <w:r>
        <w:rPr>
          <w:rFonts w:ascii="Palatino Linotype" w:hAnsi="Palatino Linotype"/>
          <w:b/>
          <w:lang w:val="en-US"/>
        </w:rPr>
        <w:t>02</w:t>
      </w:r>
      <w:r w:rsidR="00E540C2">
        <w:rPr>
          <w:rFonts w:ascii="Palatino Linotype" w:hAnsi="Palatino Linotype"/>
          <w:b/>
          <w:lang w:val="en-US"/>
        </w:rPr>
        <w:t>015</w:t>
      </w:r>
      <w:r>
        <w:rPr>
          <w:rFonts w:ascii="Palatino Linotype" w:hAnsi="Palatino Linotype"/>
          <w:b/>
          <w:lang w:val="en-US"/>
        </w:rPr>
        <w:t>/INFOEM/IP/RR/2018</w:t>
      </w:r>
    </w:p>
    <w:p w:rsidR="00A7269F" w:rsidRDefault="00BC48AD" w:rsidP="00C351D3">
      <w:pPr>
        <w:spacing w:before="240" w:line="360" w:lineRule="auto"/>
        <w:jc w:val="both"/>
        <w:rPr>
          <w:rFonts w:ascii="Palatino Linotype" w:hAnsi="Palatino Linotype" w:cs="Arial"/>
        </w:rPr>
      </w:pPr>
      <w:r>
        <w:rPr>
          <w:rFonts w:ascii="Palatino Linotype" w:hAnsi="Palatino Linotype" w:cs="Arial"/>
        </w:rPr>
        <w:t>Que en los archivos del sujeto obligado se cuenta con oficios mediante los cuales se convoca a las sesiones del Comité de Transparencia, siendo que en el periodo del 08 de mayo de 2017 al 08 de mayo de 2018, la cantidad de oficios consta de 52 fojas y que, toda vez que no existe obligación de contar con dicha información digitalizada, se realizará la entrega previo pago por escaneo y digitalización, indicando el procedimiento para el referido pago.</w:t>
      </w:r>
    </w:p>
    <w:p w:rsidR="00BC48AD" w:rsidRDefault="00BC48AD" w:rsidP="00C351D3">
      <w:pPr>
        <w:spacing w:before="240" w:line="360" w:lineRule="auto"/>
        <w:jc w:val="both"/>
        <w:rPr>
          <w:rFonts w:ascii="Palatino Linotype" w:hAnsi="Palatino Linotype" w:cs="Arial"/>
        </w:rPr>
      </w:pPr>
    </w:p>
    <w:p w:rsidR="00A7269F" w:rsidRDefault="00A7269F" w:rsidP="00A7269F">
      <w:pPr>
        <w:spacing w:before="240" w:line="360" w:lineRule="auto"/>
        <w:jc w:val="both"/>
        <w:rPr>
          <w:rFonts w:ascii="Palatino Linotype" w:hAnsi="Palatino Linotype"/>
          <w:b/>
          <w:lang w:val="en-US"/>
        </w:rPr>
      </w:pPr>
      <w:r>
        <w:rPr>
          <w:rFonts w:ascii="Palatino Linotype" w:hAnsi="Palatino Linotype" w:cs="Arial"/>
          <w:b/>
          <w:lang w:val="en-US"/>
        </w:rPr>
        <w:t xml:space="preserve">Recurso de Revisión </w:t>
      </w:r>
      <w:r>
        <w:rPr>
          <w:rFonts w:ascii="Palatino Linotype" w:hAnsi="Palatino Linotype"/>
          <w:b/>
          <w:lang w:val="en-US"/>
        </w:rPr>
        <w:t>02114/INFOEM/IP/RR/2018</w:t>
      </w:r>
    </w:p>
    <w:p w:rsidR="00D26D53" w:rsidRDefault="00BC48AD" w:rsidP="00D26D53">
      <w:pPr>
        <w:spacing w:before="240" w:line="360" w:lineRule="auto"/>
        <w:jc w:val="both"/>
        <w:rPr>
          <w:rFonts w:ascii="Palatino Linotype" w:hAnsi="Palatino Linotype" w:cs="Arial"/>
        </w:rPr>
      </w:pPr>
      <w:r>
        <w:rPr>
          <w:rFonts w:ascii="Palatino Linotype" w:hAnsi="Palatino Linotype" w:cs="Arial"/>
        </w:rPr>
        <w:t xml:space="preserve">Que en los archivos del sujeto obligado se cuenta con los oficios requeridos, siendo que el periodo del 09 de mayo </w:t>
      </w:r>
      <w:r w:rsidR="00D26D53">
        <w:rPr>
          <w:rFonts w:ascii="Palatino Linotype" w:hAnsi="Palatino Linotype" w:cs="Arial"/>
        </w:rPr>
        <w:t xml:space="preserve">de 2017 al 09 de mayo de 2018, se cuenta con un total de 985 fojas y que, toda vez que no existe obligación de contar con dicha información </w:t>
      </w:r>
      <w:r w:rsidR="00D26D53">
        <w:rPr>
          <w:rFonts w:ascii="Palatino Linotype" w:hAnsi="Palatino Linotype" w:cs="Arial"/>
        </w:rPr>
        <w:lastRenderedPageBreak/>
        <w:t>digitalizada, se realizará la entrega previo pago por escaneo y digitalización, indicando el procedimiento para el referido pago.</w:t>
      </w:r>
    </w:p>
    <w:p w:rsidR="00A7269F" w:rsidRDefault="00A7269F" w:rsidP="00C351D3">
      <w:pPr>
        <w:spacing w:before="240" w:line="360" w:lineRule="auto"/>
        <w:jc w:val="both"/>
        <w:rPr>
          <w:rFonts w:ascii="Palatino Linotype" w:hAnsi="Palatino Linotype" w:cs="Arial"/>
        </w:rPr>
      </w:pPr>
    </w:p>
    <w:p w:rsidR="00C351D3" w:rsidRPr="00523CF0" w:rsidRDefault="00C351D3" w:rsidP="00C351D3">
      <w:pPr>
        <w:spacing w:before="240" w:line="360" w:lineRule="auto"/>
        <w:jc w:val="both"/>
        <w:rPr>
          <w:rFonts w:ascii="Palatino Linotype" w:hAnsi="Palatino Linotype" w:cs="Arial"/>
        </w:rPr>
      </w:pPr>
      <w:r>
        <w:rPr>
          <w:rFonts w:ascii="Palatino Linotype" w:hAnsi="Palatino Linotype" w:cs="Arial"/>
        </w:rPr>
        <w:t>R</w:t>
      </w:r>
      <w:r w:rsidRPr="00523CF0">
        <w:rPr>
          <w:rFonts w:ascii="Palatino Linotype" w:hAnsi="Palatino Linotype" w:cs="Arial"/>
        </w:rPr>
        <w:t>espuesta</w:t>
      </w:r>
      <w:r>
        <w:rPr>
          <w:rFonts w:ascii="Palatino Linotype" w:hAnsi="Palatino Linotype" w:cs="Arial"/>
        </w:rPr>
        <w:t xml:space="preserve">s que el particular considera que le son </w:t>
      </w:r>
      <w:r w:rsidRPr="00523CF0">
        <w:rPr>
          <w:rFonts w:ascii="Palatino Linotype" w:hAnsi="Palatino Linotype" w:cs="Arial"/>
        </w:rPr>
        <w:t>desfavorable</w:t>
      </w:r>
      <w:r>
        <w:rPr>
          <w:rFonts w:ascii="Palatino Linotype" w:hAnsi="Palatino Linotype" w:cs="Arial"/>
        </w:rPr>
        <w:t xml:space="preserve">s </w:t>
      </w:r>
      <w:r w:rsidRPr="00523CF0">
        <w:rPr>
          <w:rFonts w:ascii="Palatino Linotype" w:hAnsi="Palatino Linotype" w:cs="Arial"/>
        </w:rPr>
        <w:t>y hace valer las siguientes razones o motivos de inconformidad.</w:t>
      </w:r>
    </w:p>
    <w:p w:rsidR="00D2640C" w:rsidRDefault="00D2640C" w:rsidP="00D2640C">
      <w:pPr>
        <w:pStyle w:val="Sinespaciado"/>
        <w:spacing w:line="360" w:lineRule="auto"/>
        <w:jc w:val="both"/>
        <w:rPr>
          <w:rFonts w:ascii="Palatino Linotype" w:hAnsi="Palatino Linotype"/>
        </w:rPr>
      </w:pPr>
    </w:p>
    <w:p w:rsidR="00D26D53" w:rsidRDefault="00D26D53" w:rsidP="00D26D53">
      <w:pPr>
        <w:spacing w:before="240" w:line="360" w:lineRule="auto"/>
        <w:ind w:right="850"/>
        <w:jc w:val="both"/>
        <w:rPr>
          <w:rFonts w:ascii="Palatino Linotype" w:hAnsi="Palatino Linotype"/>
          <w:b/>
          <w:lang w:val="en-US"/>
        </w:rPr>
      </w:pPr>
      <w:r>
        <w:rPr>
          <w:rFonts w:ascii="Palatino Linotype" w:hAnsi="Palatino Linotype"/>
          <w:b/>
        </w:rPr>
        <w:t>Recurso de Revisión</w:t>
      </w:r>
      <w:r>
        <w:rPr>
          <w:rFonts w:ascii="Palatino Linotype" w:hAnsi="Palatino Linotype"/>
          <w:b/>
          <w:lang w:val="en-US"/>
        </w:rPr>
        <w:t xml:space="preserve"> 02015/INFOEM/IP/RR/2018</w:t>
      </w:r>
    </w:p>
    <w:p w:rsidR="00281130" w:rsidRDefault="00281130" w:rsidP="00281130">
      <w:pPr>
        <w:spacing w:before="240" w:line="360" w:lineRule="auto"/>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rsidR="00281130" w:rsidRDefault="00281130" w:rsidP="00281130">
      <w:pPr>
        <w:spacing w:line="360" w:lineRule="auto"/>
        <w:ind w:left="851" w:right="851"/>
        <w:jc w:val="both"/>
        <w:rPr>
          <w:rFonts w:ascii="Palatino Linotype" w:hAnsi="Palatino Linotype" w:cs="Arial"/>
          <w:i/>
        </w:rPr>
      </w:pPr>
      <w:r>
        <w:rPr>
          <w:rFonts w:ascii="Palatino Linotype" w:hAnsi="Palatino Linotype" w:cs="Arial"/>
          <w:i/>
        </w:rPr>
        <w:t>“El medio para entregar la información es saimex, si busca la sra que da respuesta sacar un beneficio económico que no evidencie su corrupción y brinde la información que se le pide” [sic]</w:t>
      </w:r>
    </w:p>
    <w:p w:rsidR="00C351D3" w:rsidRPr="001F2E04" w:rsidRDefault="00C351D3" w:rsidP="00D2640C">
      <w:pPr>
        <w:pStyle w:val="Sinespaciado"/>
        <w:spacing w:line="360" w:lineRule="auto"/>
        <w:jc w:val="both"/>
        <w:rPr>
          <w:rFonts w:ascii="Palatino Linotype" w:hAnsi="Palatino Linotype"/>
        </w:rPr>
      </w:pPr>
    </w:p>
    <w:p w:rsidR="00D26D53" w:rsidRDefault="00D26D53" w:rsidP="00D26D53">
      <w:pPr>
        <w:spacing w:before="240" w:line="360" w:lineRule="auto"/>
        <w:jc w:val="both"/>
        <w:rPr>
          <w:rFonts w:ascii="Palatino Linotype" w:hAnsi="Palatino Linotype"/>
          <w:b/>
          <w:lang w:val="en-US"/>
        </w:rPr>
      </w:pPr>
      <w:r>
        <w:rPr>
          <w:rFonts w:ascii="Palatino Linotype" w:hAnsi="Palatino Linotype" w:cs="Arial"/>
          <w:b/>
          <w:lang w:val="en-US"/>
        </w:rPr>
        <w:t xml:space="preserve">Recurso de Revisión </w:t>
      </w:r>
      <w:r>
        <w:rPr>
          <w:rFonts w:ascii="Palatino Linotype" w:hAnsi="Palatino Linotype"/>
          <w:b/>
          <w:lang w:val="en-US"/>
        </w:rPr>
        <w:t>02114/INFOEM/IP/RR/2018</w:t>
      </w:r>
    </w:p>
    <w:p w:rsidR="00281130" w:rsidRDefault="00281130" w:rsidP="00281130">
      <w:pPr>
        <w:spacing w:before="240" w:line="360" w:lineRule="auto"/>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rsidR="00281130" w:rsidRDefault="00281130" w:rsidP="00281130">
      <w:pPr>
        <w:spacing w:line="360" w:lineRule="auto"/>
        <w:ind w:left="851" w:right="851"/>
        <w:jc w:val="both"/>
        <w:rPr>
          <w:rFonts w:ascii="Palatino Linotype" w:hAnsi="Palatino Linotype" w:cs="Arial"/>
          <w:i/>
        </w:rPr>
      </w:pPr>
      <w:r>
        <w:rPr>
          <w:rFonts w:ascii="Palatino Linotype" w:hAnsi="Palatino Linotype" w:cs="Arial"/>
          <w:i/>
        </w:rPr>
        <w:t>“La persona que responde la solicitud dice ser la secretaria de rectoría y habilitada para tales efectos, sin embargo no aparece en el ipomex como persona habilitada, de igual forma demuestra su ignorancia al cobrar por algo que es derecho de las personas, estudie ciudadana antes de violar derechos.” [sic]</w:t>
      </w:r>
    </w:p>
    <w:p w:rsidR="001069A6" w:rsidRDefault="001069A6" w:rsidP="001069A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Referencias anteriores, que devienen infundadas derivado de las consideraciones lógico-jurídicas que se desarrollarán en los párrafos subsecuentes, en el presente asunto.</w:t>
      </w:r>
    </w:p>
    <w:p w:rsidR="00D2640C" w:rsidRDefault="00D2640C" w:rsidP="004E03F0">
      <w:pPr>
        <w:spacing w:before="240" w:line="360" w:lineRule="auto"/>
        <w:ind w:right="850"/>
        <w:jc w:val="both"/>
        <w:rPr>
          <w:rFonts w:ascii="Palatino Linotype" w:hAnsi="Palatino Linotype"/>
          <w:b/>
        </w:rPr>
      </w:pPr>
    </w:p>
    <w:p w:rsidR="00D346C2" w:rsidRDefault="00D346C2" w:rsidP="00D346C2">
      <w:pPr>
        <w:pStyle w:val="Prrafodelista"/>
        <w:spacing w:before="240" w:after="240" w:line="360" w:lineRule="auto"/>
        <w:ind w:left="0"/>
        <w:contextualSpacing/>
        <w:jc w:val="both"/>
        <w:rPr>
          <w:rFonts w:ascii="Palatino Linotype" w:hAnsi="Palatino Linotype"/>
        </w:rPr>
      </w:pPr>
      <w:r>
        <w:rPr>
          <w:rFonts w:ascii="Palatino Linotype" w:hAnsi="Palatino Linotype" w:cs="Arial"/>
        </w:rPr>
        <w:t>Ahora bien, e</w:t>
      </w:r>
      <w:r w:rsidRPr="006D0309">
        <w:rPr>
          <w:rFonts w:ascii="Palatino Linotype" w:hAnsi="Palatino Linotype" w:cs="Arial"/>
        </w:rPr>
        <w:t xml:space="preserve">s menester señalar que tanto el derecho de acceso a la información </w:t>
      </w:r>
      <w:r>
        <w:rPr>
          <w:rFonts w:ascii="Palatino Linotype" w:hAnsi="Palatino Linotype" w:cs="Arial"/>
        </w:rPr>
        <w:t xml:space="preserve">pública </w:t>
      </w:r>
      <w:r w:rsidRPr="006D0309">
        <w:rPr>
          <w:rFonts w:ascii="Palatino Linotype" w:hAnsi="Palatino Linotype" w:cs="Arial"/>
        </w:rPr>
        <w:t>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w:t>
      </w:r>
    </w:p>
    <w:p w:rsidR="00D346C2" w:rsidRDefault="00D346C2" w:rsidP="00D346C2">
      <w:pPr>
        <w:pStyle w:val="Prrafodelista"/>
        <w:spacing w:before="240" w:after="240" w:line="360" w:lineRule="auto"/>
        <w:ind w:left="0"/>
        <w:contextualSpacing/>
        <w:jc w:val="both"/>
        <w:rPr>
          <w:rFonts w:ascii="Palatino Linotype" w:hAnsi="Palatino Linotype"/>
        </w:rPr>
      </w:pPr>
    </w:p>
    <w:p w:rsidR="00D346C2" w:rsidRPr="006D0309" w:rsidRDefault="00D346C2" w:rsidP="00D346C2">
      <w:pPr>
        <w:pStyle w:val="Prrafodelista"/>
        <w:spacing w:before="240" w:after="240" w:line="360" w:lineRule="auto"/>
        <w:ind w:left="0"/>
        <w:contextualSpacing/>
        <w:jc w:val="both"/>
        <w:rPr>
          <w:rFonts w:ascii="Palatino Linotype" w:hAnsi="Palatino Linotype"/>
        </w:rPr>
      </w:pPr>
      <w:r>
        <w:rPr>
          <w:rFonts w:ascii="Palatino Linotype" w:hAnsi="Palatino Linotype" w:cs="Arial"/>
        </w:rPr>
        <w:t>Por lo que</w:t>
      </w:r>
      <w:r w:rsidRPr="006D0309">
        <w:rPr>
          <w:rFonts w:ascii="Palatino Linotype" w:hAnsi="Palatino Linotype" w:cs="Arial"/>
        </w:rPr>
        <w:t>,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rsidR="00D346C2" w:rsidRPr="006D0309" w:rsidRDefault="00D346C2" w:rsidP="00D346C2">
      <w:pPr>
        <w:pStyle w:val="Prrafodelista"/>
        <w:spacing w:before="240" w:after="240" w:line="360" w:lineRule="auto"/>
        <w:ind w:left="0"/>
        <w:jc w:val="both"/>
        <w:rPr>
          <w:rFonts w:ascii="Palatino Linotype" w:hAnsi="Palatino Linotype"/>
        </w:rPr>
      </w:pPr>
    </w:p>
    <w:p w:rsidR="00D346C2" w:rsidRPr="006D0309" w:rsidRDefault="00D346C2" w:rsidP="00D346C2">
      <w:pPr>
        <w:pStyle w:val="Prrafodelista"/>
        <w:spacing w:before="240" w:after="240" w:line="360" w:lineRule="auto"/>
        <w:ind w:left="0"/>
        <w:contextualSpacing/>
        <w:jc w:val="both"/>
        <w:rPr>
          <w:rFonts w:ascii="Palatino Linotype" w:hAnsi="Palatino Linotype"/>
        </w:rPr>
      </w:pPr>
      <w:r w:rsidRPr="006D0309">
        <w:rPr>
          <w:rFonts w:ascii="Palatino Linotype" w:hAnsi="Palatino Linotype" w:cs="Arial"/>
        </w:rPr>
        <w:lastRenderedPageBreak/>
        <w:t xml:space="preserve">Por lo tanto, </w:t>
      </w:r>
      <w:r w:rsidRPr="00AB27DF">
        <w:rPr>
          <w:rFonts w:ascii="Palatino Linotype" w:hAnsi="Palatino Linotype" w:cs="Arial"/>
          <w:b/>
          <w:u w:val="single"/>
        </w:rPr>
        <w:t>el derecho de acceso a la información pública la solicitud debe ejercerse de manera pacífica y respetuosa, absteniéndose el solicitante de proferir ofensas o recurrir a la violencia o amenazas para intimidad a la autoridad</w:t>
      </w:r>
      <w:r w:rsidRPr="006D0309">
        <w:rPr>
          <w:rFonts w:ascii="Palatino Linotype" w:hAnsi="Palatino Linotype" w:cs="Arial"/>
        </w:rPr>
        <w:t>.</w:t>
      </w:r>
    </w:p>
    <w:p w:rsidR="00D346C2" w:rsidRDefault="00D346C2" w:rsidP="00D346C2">
      <w:pPr>
        <w:pStyle w:val="Prrafodelista"/>
        <w:spacing w:before="240" w:after="240" w:line="360" w:lineRule="auto"/>
        <w:ind w:left="0"/>
        <w:contextualSpacing/>
        <w:jc w:val="both"/>
        <w:rPr>
          <w:rFonts w:ascii="Palatino Linotype" w:hAnsi="Palatino Linotype"/>
        </w:rPr>
      </w:pPr>
    </w:p>
    <w:p w:rsidR="00D346C2" w:rsidRPr="006D0309" w:rsidRDefault="00D346C2" w:rsidP="00D346C2">
      <w:pPr>
        <w:pStyle w:val="Prrafodelista"/>
        <w:spacing w:before="240" w:after="240" w:line="360" w:lineRule="auto"/>
        <w:ind w:left="0"/>
        <w:contextualSpacing/>
        <w:jc w:val="both"/>
        <w:rPr>
          <w:rFonts w:ascii="Palatino Linotype" w:hAnsi="Palatino Linotype"/>
        </w:rPr>
      </w:pPr>
      <w:r w:rsidRPr="006D0309">
        <w:rPr>
          <w:rFonts w:ascii="Palatino Linotype" w:hAnsi="Palatino Linotype"/>
        </w:rPr>
        <w:t xml:space="preserve">En ese sentido, </w:t>
      </w:r>
      <w:r w:rsidRPr="006D0309">
        <w:rPr>
          <w:rFonts w:ascii="Palatino Linotype" w:hAnsi="Palatino Linotype" w:cs="Arial"/>
        </w:rPr>
        <w:t>sirve de apoyo en la parte conducente, el siguiente criterio jurisprudencial:</w:t>
      </w:r>
    </w:p>
    <w:p w:rsidR="00D346C2" w:rsidRPr="006D0309" w:rsidRDefault="00D346C2" w:rsidP="00D346C2">
      <w:pPr>
        <w:autoSpaceDE w:val="0"/>
        <w:autoSpaceDN w:val="0"/>
        <w:adjustRightInd w:val="0"/>
        <w:ind w:left="567" w:right="567"/>
        <w:jc w:val="both"/>
        <w:rPr>
          <w:rFonts w:ascii="Palatino Linotype" w:hAnsi="Palatino Linotype"/>
          <w:i/>
          <w:shd w:val="clear" w:color="auto" w:fill="FFFFFF"/>
        </w:rPr>
      </w:pPr>
      <w:r w:rsidRPr="006D0309">
        <w:rPr>
          <w:rFonts w:ascii="Palatino Linotype" w:hAnsi="Palatino Linotype"/>
          <w:i/>
          <w:shd w:val="clear" w:color="auto" w:fill="FFFFFF"/>
        </w:rPr>
        <w:t>“</w:t>
      </w:r>
      <w:r w:rsidRPr="00AB27DF">
        <w:rPr>
          <w:rFonts w:ascii="Palatino Linotype" w:hAnsi="Palatino Linotype"/>
          <w:b/>
          <w:i/>
          <w:shd w:val="clear" w:color="auto" w:fill="FFFFFF"/>
        </w:rPr>
        <w:t>DERECHO A LA INFORMACIÓN. NO DEBE REBASAR LOS LÍMITES PREVISTOS POR LOS ARTÍCULOS 6o., 7o. Y 24 CONSTITUCIONALES.</w:t>
      </w:r>
    </w:p>
    <w:p w:rsidR="00D346C2" w:rsidRDefault="00D346C2" w:rsidP="00D346C2">
      <w:pPr>
        <w:autoSpaceDE w:val="0"/>
        <w:autoSpaceDN w:val="0"/>
        <w:adjustRightInd w:val="0"/>
        <w:ind w:left="567" w:right="567"/>
        <w:jc w:val="both"/>
        <w:rPr>
          <w:rFonts w:ascii="Palatino Linotype" w:hAnsi="Palatino Linotype"/>
          <w:b/>
          <w:i/>
          <w:u w:val="single"/>
          <w:shd w:val="clear" w:color="auto" w:fill="FFFFFF"/>
        </w:rPr>
      </w:pPr>
    </w:p>
    <w:p w:rsidR="00D346C2" w:rsidRPr="006D0309" w:rsidRDefault="00D346C2" w:rsidP="00D346C2">
      <w:pPr>
        <w:autoSpaceDE w:val="0"/>
        <w:autoSpaceDN w:val="0"/>
        <w:adjustRightInd w:val="0"/>
        <w:ind w:left="567" w:right="567"/>
        <w:jc w:val="both"/>
        <w:rPr>
          <w:rFonts w:ascii="Palatino Linotype" w:hAnsi="Palatino Linotype"/>
          <w:i/>
          <w:shd w:val="clear" w:color="auto" w:fill="FFFFFF"/>
        </w:rPr>
      </w:pPr>
      <w:r w:rsidRPr="00AB27DF">
        <w:rPr>
          <w:rFonts w:ascii="Palatino Linotype" w:hAnsi="Palatino Linotype"/>
          <w:b/>
          <w:i/>
          <w:u w:val="single"/>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6D0309">
        <w:rPr>
          <w:rFonts w:ascii="Palatino Linotype" w:hAnsi="Palatino Linotype"/>
          <w:i/>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w:t>
      </w:r>
      <w:r w:rsidRPr="006D0309">
        <w:rPr>
          <w:rFonts w:ascii="Palatino Linotype" w:hAnsi="Palatino Linotype"/>
          <w:i/>
          <w:shd w:val="clear" w:color="auto" w:fill="FFFFFF"/>
        </w:rPr>
        <w:lastRenderedPageBreak/>
        <w:t xml:space="preserve">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w:t>
      </w:r>
      <w:r w:rsidRPr="006D0309">
        <w:rPr>
          <w:rFonts w:ascii="Palatino Linotype" w:hAnsi="Palatino Linotype"/>
          <w:i/>
          <w:shd w:val="clear" w:color="auto" w:fill="FFFFFF"/>
        </w:rPr>
        <w:lastRenderedPageBreak/>
        <w:t>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6D0309">
        <w:rPr>
          <w:rStyle w:val="Refdenotaalpie"/>
          <w:rFonts w:ascii="Palatino Linotype" w:hAnsi="Palatino Linotype"/>
          <w:i/>
          <w:shd w:val="clear" w:color="auto" w:fill="FFFFFF"/>
        </w:rPr>
        <w:footnoteReference w:id="2"/>
      </w:r>
    </w:p>
    <w:p w:rsidR="00D346C2" w:rsidRPr="00AB27DF" w:rsidRDefault="00D346C2" w:rsidP="00D346C2">
      <w:pPr>
        <w:pStyle w:val="Prrafodelista"/>
        <w:spacing w:before="240" w:after="240" w:line="360" w:lineRule="auto"/>
        <w:ind w:left="0"/>
        <w:contextualSpacing/>
        <w:jc w:val="both"/>
        <w:rPr>
          <w:rFonts w:ascii="Palatino Linotype" w:eastAsiaTheme="minorHAnsi" w:hAnsi="Palatino Linotype" w:cstheme="minorBidi"/>
          <w:sz w:val="18"/>
          <w:szCs w:val="22"/>
          <w:shd w:val="clear" w:color="auto" w:fill="FFFFFF"/>
          <w:lang w:val="es-MX" w:eastAsia="en-US"/>
        </w:rPr>
      </w:pPr>
    </w:p>
    <w:p w:rsidR="00524AFD" w:rsidRDefault="00D346C2" w:rsidP="00D346C2">
      <w:pPr>
        <w:spacing w:line="360" w:lineRule="auto"/>
        <w:jc w:val="both"/>
        <w:rPr>
          <w:rFonts w:ascii="Palatino Linotype" w:hAnsi="Palatino Linotype"/>
          <w:lang w:eastAsia="en-US"/>
        </w:rPr>
      </w:pPr>
      <w:r w:rsidRPr="00AB27DF">
        <w:rPr>
          <w:rFonts w:ascii="Palatino Linotype" w:hAnsi="Palatino Linotype"/>
          <w:lang w:eastAsia="en-US"/>
        </w:rPr>
        <w:t>En el presen</w:t>
      </w:r>
      <w:r>
        <w:rPr>
          <w:rFonts w:ascii="Palatino Linotype" w:hAnsi="Palatino Linotype"/>
          <w:lang w:eastAsia="en-US"/>
        </w:rPr>
        <w:t xml:space="preserve">te asunto, como se observa de las razones o motivos de la inconformidad, </w:t>
      </w:r>
      <w:r w:rsidRPr="00AB27DF">
        <w:rPr>
          <w:rFonts w:ascii="Palatino Linotype" w:hAnsi="Palatino Linotype"/>
          <w:lang w:eastAsia="en-US"/>
        </w:rPr>
        <w:t>los planteamientos fueron formulados de manera ofen</w:t>
      </w:r>
      <w:r>
        <w:rPr>
          <w:rFonts w:ascii="Palatino Linotype" w:hAnsi="Palatino Linotype"/>
          <w:lang w:eastAsia="en-US"/>
        </w:rPr>
        <w:t>siva e irrespetuosa.</w:t>
      </w:r>
    </w:p>
    <w:p w:rsidR="00D346C2" w:rsidRDefault="00D346C2" w:rsidP="00D346C2">
      <w:pPr>
        <w:spacing w:line="360" w:lineRule="auto"/>
        <w:jc w:val="both"/>
        <w:rPr>
          <w:rFonts w:ascii="Palatino Linotype" w:hAnsi="Palatino Linotype"/>
          <w:lang w:eastAsia="en-US"/>
        </w:rPr>
      </w:pPr>
    </w:p>
    <w:p w:rsidR="00D346C2" w:rsidRDefault="00D346C2" w:rsidP="00D346C2">
      <w:pPr>
        <w:pStyle w:val="Prrafodelista"/>
        <w:spacing w:before="240" w:after="240" w:line="360" w:lineRule="auto"/>
        <w:ind w:left="0"/>
        <w:contextualSpacing/>
        <w:jc w:val="both"/>
        <w:rPr>
          <w:lang w:val="es-MX" w:eastAsia="en-US"/>
        </w:rPr>
      </w:pPr>
      <w:r w:rsidRPr="006D0309">
        <w:rPr>
          <w:rFonts w:ascii="Palatino Linotype" w:hAnsi="Palatino Linotype"/>
          <w:lang w:val="es-MX" w:eastAsia="en-US"/>
        </w:rPr>
        <w:lastRenderedPageBreak/>
        <w:t>Por lo que</w:t>
      </w:r>
      <w:r w:rsidRPr="006D0309">
        <w:rPr>
          <w:lang w:val="es-MX" w:eastAsia="en-US"/>
        </w:rPr>
        <w:t xml:space="preserve"> e</w:t>
      </w:r>
      <w:r w:rsidRPr="006D0309">
        <w:rPr>
          <w:rFonts w:ascii="Palatino Linotype" w:hAnsi="Palatino Linotype"/>
          <w:lang w:val="es-MX" w:eastAsia="en-US"/>
        </w:rPr>
        <w:t>n el caso concreto que nos ocupa estudiar, la forma en que se</w:t>
      </w:r>
      <w:r w:rsidRPr="006D0309">
        <w:rPr>
          <w:rFonts w:ascii="Palatino Linotype" w:hAnsi="Palatino Linotype"/>
          <w:b/>
          <w:lang w:val="es-MX" w:eastAsia="en-US"/>
        </w:rPr>
        <w:t xml:space="preserve"> </w:t>
      </w:r>
      <w:r w:rsidRPr="006D0309">
        <w:rPr>
          <w:rFonts w:ascii="Palatino Linotype" w:hAnsi="Palatino Linotype"/>
          <w:lang w:val="es-MX" w:eastAsia="en-US"/>
        </w:rPr>
        <w:t xml:space="preserve">plantean las pretensiones es evidente que no están redactadas con respeto a los servidores públicos de la </w:t>
      </w:r>
      <w:r w:rsidRPr="00C95C1C">
        <w:rPr>
          <w:rFonts w:ascii="Palatino Linotype" w:hAnsi="Palatino Linotype"/>
          <w:b/>
          <w:lang w:val="es-MX" w:eastAsia="en-US"/>
        </w:rPr>
        <w:t>Universidad Politécnica del Valle de Toluca</w:t>
      </w:r>
      <w:r w:rsidRPr="00C95C1C">
        <w:rPr>
          <w:rFonts w:ascii="Palatino Linotype" w:hAnsi="Palatino Linotype"/>
          <w:lang w:val="es-MX" w:eastAsia="en-US"/>
        </w:rPr>
        <w:t>,</w:t>
      </w:r>
      <w:r w:rsidRPr="006D0309">
        <w:rPr>
          <w:rFonts w:ascii="Palatino Linotype" w:hAnsi="Palatino Linotype"/>
          <w:b/>
          <w:lang w:val="es-MX" w:eastAsia="en-US"/>
        </w:rPr>
        <w:t xml:space="preserve"> </w:t>
      </w:r>
      <w:r w:rsidRPr="006D0309">
        <w:rPr>
          <w:rFonts w:ascii="Palatino Linotype" w:hAnsi="Palatino Linotype"/>
          <w:lang w:val="es-MX" w:eastAsia="en-US"/>
        </w:rPr>
        <w:t>razón 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rsidR="00D346C2" w:rsidRDefault="00D346C2" w:rsidP="00D346C2">
      <w:pPr>
        <w:pStyle w:val="Prrafodelista"/>
        <w:spacing w:before="240" w:after="240" w:line="360" w:lineRule="auto"/>
        <w:ind w:left="0"/>
        <w:contextualSpacing/>
        <w:jc w:val="both"/>
        <w:rPr>
          <w:lang w:val="es-MX" w:eastAsia="en-US"/>
        </w:rPr>
      </w:pPr>
    </w:p>
    <w:p w:rsidR="00D346C2" w:rsidRDefault="00D346C2" w:rsidP="00D346C2">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De este modo, el objeto de estudio de la presente resolución consiste en determinar si es procedente el cobro la entrega de la información solicitada</w:t>
      </w:r>
      <w:r w:rsidRPr="00F90553">
        <w:rPr>
          <w:rFonts w:ascii="Palatino Linotype" w:hAnsi="Palatino Linotype" w:cs="Arial"/>
        </w:rPr>
        <w:t xml:space="preserve"> </w:t>
      </w:r>
      <w:r>
        <w:rPr>
          <w:rFonts w:ascii="Palatino Linotype" w:hAnsi="Palatino Linotype" w:cs="Arial"/>
        </w:rPr>
        <w:t>por tener que digitalizarse.</w:t>
      </w:r>
    </w:p>
    <w:p w:rsidR="00D346C2" w:rsidRDefault="00D346C2" w:rsidP="00D346C2">
      <w:pPr>
        <w:pStyle w:val="Prrafodelista"/>
        <w:spacing w:before="240" w:after="240" w:line="360" w:lineRule="auto"/>
        <w:ind w:left="0"/>
        <w:contextualSpacing/>
        <w:jc w:val="both"/>
        <w:rPr>
          <w:rFonts w:ascii="Palatino Linotype" w:hAnsi="Palatino Linotype" w:cs="Arial"/>
        </w:rPr>
      </w:pPr>
    </w:p>
    <w:p w:rsidR="00D346C2" w:rsidRDefault="00D346C2" w:rsidP="00D346C2">
      <w:pPr>
        <w:pStyle w:val="Prrafodelista"/>
        <w:spacing w:before="240" w:after="240" w:line="360" w:lineRule="auto"/>
        <w:ind w:left="0"/>
        <w:contextualSpacing/>
        <w:jc w:val="both"/>
        <w:rPr>
          <w:lang w:val="es-MX" w:eastAsia="en-US"/>
        </w:rPr>
      </w:pPr>
      <w:r>
        <w:rPr>
          <w:rFonts w:ascii="Palatino Linotype" w:hAnsi="Palatino Linotype" w:cs="Arial"/>
          <w:color w:val="000000" w:themeColor="text1"/>
        </w:rPr>
        <w:t xml:space="preserve">Para iniciar, hay que dejar claro que el </w:t>
      </w:r>
      <w:r w:rsidRPr="0002410E">
        <w:rPr>
          <w:rFonts w:ascii="Palatino Linotype" w:hAnsi="Palatino Linotype" w:cs="Arial"/>
          <w:b/>
          <w:color w:val="000000" w:themeColor="text1"/>
        </w:rPr>
        <w:t>Sujeto Obligado</w:t>
      </w:r>
      <w:r>
        <w:rPr>
          <w:rFonts w:ascii="Palatino Linotype" w:hAnsi="Palatino Linotype" w:cs="Arial"/>
          <w:color w:val="000000" w:themeColor="text1"/>
        </w:rPr>
        <w:t xml:space="preserve"> señaló que la información solicitada solo la posee físicamente, asimismo, </w:t>
      </w:r>
      <w:r w:rsidR="000F0F32" w:rsidRPr="000F0F32">
        <w:rPr>
          <w:rFonts w:ascii="Palatino Linotype" w:hAnsi="Palatino Linotype" w:cs="Arial"/>
          <w:b/>
          <w:color w:val="000000" w:themeColor="text1"/>
        </w:rPr>
        <w:t>El</w:t>
      </w:r>
      <w:r w:rsidRPr="000F0F32">
        <w:rPr>
          <w:rFonts w:ascii="Palatino Linotype" w:hAnsi="Palatino Linotype" w:cs="Arial"/>
          <w:b/>
          <w:color w:val="000000" w:themeColor="text1"/>
        </w:rPr>
        <w:t xml:space="preserve"> </w:t>
      </w:r>
      <w:r w:rsidRPr="0002410E">
        <w:rPr>
          <w:rFonts w:ascii="Palatino Linotype" w:hAnsi="Palatino Linotype" w:cs="Arial"/>
          <w:b/>
          <w:color w:val="000000" w:themeColor="text1"/>
        </w:rPr>
        <w:t>Recurrente</w:t>
      </w:r>
      <w:r>
        <w:rPr>
          <w:rFonts w:ascii="Palatino Linotype" w:hAnsi="Palatino Linotype" w:cs="Arial"/>
          <w:color w:val="000000" w:themeColor="text1"/>
        </w:rPr>
        <w:t xml:space="preserve"> solicitó la información a través del SAIMEX, por lo que al ser éste un portal de internet, debe quedar claro que los mencionados oficios deben estar digitalizadas para poder ser proporcionadas a</w:t>
      </w:r>
      <w:r w:rsidR="000F0F32">
        <w:rPr>
          <w:rFonts w:ascii="Palatino Linotype" w:hAnsi="Palatino Linotype" w:cs="Arial"/>
          <w:color w:val="000000" w:themeColor="text1"/>
        </w:rPr>
        <w:t xml:space="preserve">l </w:t>
      </w:r>
      <w:r w:rsidRPr="0002410E">
        <w:rPr>
          <w:rFonts w:ascii="Palatino Linotype" w:hAnsi="Palatino Linotype" w:cs="Arial"/>
          <w:b/>
          <w:color w:val="000000" w:themeColor="text1"/>
        </w:rPr>
        <w:t>Recurrente</w:t>
      </w:r>
      <w:r>
        <w:rPr>
          <w:rFonts w:ascii="Palatino Linotype" w:hAnsi="Palatino Linotype" w:cs="Arial"/>
          <w:color w:val="000000" w:themeColor="text1"/>
        </w:rPr>
        <w:t xml:space="preserve"> en la vía solicitada. </w:t>
      </w:r>
    </w:p>
    <w:p w:rsidR="00D346C2" w:rsidRDefault="00D346C2" w:rsidP="00D346C2">
      <w:pPr>
        <w:pStyle w:val="Prrafodelista"/>
        <w:spacing w:before="240" w:after="240" w:line="360" w:lineRule="auto"/>
        <w:ind w:left="0"/>
        <w:contextualSpacing/>
        <w:jc w:val="both"/>
        <w:rPr>
          <w:lang w:val="es-MX" w:eastAsia="en-US"/>
        </w:rPr>
      </w:pP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rPr>
        <w:lastRenderedPageBreak/>
        <w:t xml:space="preserve">Por lo anterior, es preciso citar el artículo </w:t>
      </w:r>
      <w:r w:rsidRPr="0007475E">
        <w:rPr>
          <w:rFonts w:ascii="Palatino Linotype" w:hAnsi="Palatino Linotype" w:cs="Arial"/>
          <w:color w:val="000000" w:themeColor="text1"/>
          <w:lang w:val="es-MX"/>
        </w:rPr>
        <w:t>175</w:t>
      </w:r>
      <w:r>
        <w:rPr>
          <w:rFonts w:ascii="Palatino Linotype" w:hAnsi="Palatino Linotype" w:cs="Arial"/>
          <w:color w:val="000000" w:themeColor="text1"/>
          <w:lang w:val="es-MX"/>
        </w:rPr>
        <w:t>,</w:t>
      </w:r>
      <w:r w:rsidRPr="0007475E">
        <w:rPr>
          <w:rFonts w:ascii="Palatino Linotype" w:hAnsi="Palatino Linotype" w:cs="Arial"/>
          <w:color w:val="000000" w:themeColor="text1"/>
          <w:lang w:val="es-MX"/>
        </w:rPr>
        <w:t xml:space="preserve"> de la Ley de Transparencia local</w:t>
      </w:r>
      <w:r>
        <w:rPr>
          <w:rFonts w:ascii="Palatino Linotype" w:hAnsi="Palatino Linotype" w:cs="Arial"/>
          <w:color w:val="000000" w:themeColor="text1"/>
          <w:lang w:val="es-MX"/>
        </w:rPr>
        <w:t>, donde indica</w:t>
      </w:r>
      <w:r w:rsidRPr="0007475E">
        <w:rPr>
          <w:rFonts w:ascii="Palatino Linotype" w:hAnsi="Palatino Linotype" w:cs="Arial"/>
          <w:color w:val="000000" w:themeColor="text1"/>
          <w:lang w:val="es-MX"/>
        </w:rPr>
        <w:t xml:space="preserve"> que</w:t>
      </w:r>
      <w:r>
        <w:rPr>
          <w:rFonts w:ascii="Palatino Linotype" w:hAnsi="Palatino Linotype" w:cs="Arial"/>
          <w:color w:val="000000" w:themeColor="text1"/>
          <w:lang w:val="es-MX"/>
        </w:rPr>
        <w:t>:</w:t>
      </w:r>
      <w:r>
        <w:rPr>
          <w:rFonts w:ascii="Palatino Linotype" w:hAnsi="Palatino Linotype" w:cs="Arial"/>
          <w:i/>
          <w:color w:val="000000" w:themeColor="text1"/>
          <w:lang w:val="es-MX"/>
        </w:rPr>
        <w:t xml:space="preserve"> </w:t>
      </w:r>
      <w:r w:rsidRPr="00F83FB8">
        <w:rPr>
          <w:rFonts w:ascii="Palatino Linotype" w:hAnsi="Palatino Linotype" w:cs="Arial"/>
          <w:b/>
          <w:i/>
          <w:color w:val="000000" w:themeColor="text1"/>
          <w:u w:val="single"/>
          <w:lang w:val="es-MX"/>
        </w:rPr>
        <w:t>“La información que en términos de Ley deban publicar de manera obligatoria los sujetos obligados, o deba ser generada de manera electrónica, según lo dispongan las disposiciones legales o administrativas no podrá tener ningún costo…”</w:t>
      </w:r>
      <w:r>
        <w:rPr>
          <w:rFonts w:ascii="Palatino Linotype" w:hAnsi="Palatino Linotype" w:cs="Arial"/>
          <w:color w:val="000000" w:themeColor="text1"/>
          <w:lang w:val="es-MX"/>
        </w:rPr>
        <w:t xml:space="preserve">, lo que se encuentra relacionado con lo estipulado en el artículo </w:t>
      </w:r>
      <w:r>
        <w:rPr>
          <w:rFonts w:ascii="Palatino Linotype" w:hAnsi="Palatino Linotype" w:cs="Arial"/>
          <w:color w:val="000000" w:themeColor="text1"/>
        </w:rPr>
        <w:t>92 de la misma ley el cual dice que, “</w:t>
      </w:r>
      <w:r w:rsidRPr="004C15AE">
        <w:rPr>
          <w:rFonts w:ascii="Palatino Linotype" w:hAnsi="Palatino Linotype" w:cs="Arial"/>
          <w:i/>
          <w:color w:val="000000" w:themeColor="text1"/>
          <w:lang w:val="es-MX"/>
        </w:rPr>
        <w:t xml:space="preserve">Los sujetos obligados deberán poner a disposición del público de manera permanente y actualizada de forma sencilla, precisa y entendible, </w:t>
      </w:r>
      <w:r w:rsidRPr="00F83FB8">
        <w:rPr>
          <w:rFonts w:ascii="Palatino Linotype" w:hAnsi="Palatino Linotype" w:cs="Arial"/>
          <w:b/>
          <w:i/>
          <w:color w:val="000000" w:themeColor="text1"/>
          <w:u w:val="single"/>
          <w:lang w:val="es-MX"/>
        </w:rPr>
        <w:t>en los respectivos medios electrónicos</w:t>
      </w:r>
      <w:r w:rsidRPr="004C15AE">
        <w:rPr>
          <w:rFonts w:ascii="Palatino Linotype" w:hAnsi="Palatino Linotype" w:cs="Arial"/>
          <w:i/>
          <w:color w:val="000000" w:themeColor="text1"/>
          <w:lang w:val="es-MX"/>
        </w:rPr>
        <w:t>, de acuerdo con sus facultades, atribuciones, funciones u objeto social, según corresponda, la información, por lo menos, de los temas, documentos y políticas que a continuación se señalan</w:t>
      </w:r>
      <w:r>
        <w:rPr>
          <w:rFonts w:ascii="Palatino Linotype" w:hAnsi="Palatino Linotype" w:cs="Arial"/>
          <w:i/>
          <w:color w:val="000000" w:themeColor="text1"/>
          <w:lang w:val="es-MX"/>
        </w:rPr>
        <w:t>…” (Énfasis añadido)</w:t>
      </w:r>
      <w:r>
        <w:rPr>
          <w:rFonts w:ascii="Palatino Linotype" w:hAnsi="Palatino Linotype" w:cs="Arial"/>
          <w:color w:val="000000" w:themeColor="text1"/>
          <w:lang w:val="es-MX"/>
        </w:rPr>
        <w:t>.</w:t>
      </w: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Es por ello que debe entenderse que existen obligaciones en materia de transparencia comunes que deben digitalizarse y ponerse a disposición de público y de los solicitantes sin costo alguno; dichas obligaciones se encuentran mencionadas en el dispositivo legal referido; asimismo, en los artículos del 94 al 102 se especifica información que determinados Sujetos Obligados también deben poner a disposición del público; siendo así, de un análisis pormenorizado de los dispositivos legales mencionados, no se concluye que exista fuente obligacional que constriña al </w:t>
      </w:r>
      <w:r w:rsidRPr="00C21940">
        <w:rPr>
          <w:rFonts w:ascii="Palatino Linotype" w:hAnsi="Palatino Linotype" w:cs="Arial"/>
          <w:b/>
          <w:color w:val="000000" w:themeColor="text1"/>
          <w:lang w:val="es-MX"/>
        </w:rPr>
        <w:t>Sujeto Obligado</w:t>
      </w:r>
      <w:r>
        <w:rPr>
          <w:rFonts w:ascii="Palatino Linotype" w:hAnsi="Palatino Linotype" w:cs="Arial"/>
          <w:color w:val="000000" w:themeColor="text1"/>
          <w:lang w:val="es-MX"/>
        </w:rPr>
        <w:t xml:space="preserve"> a poseer la información solicitada en forma digital. </w:t>
      </w: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r w:rsidRPr="00310054">
        <w:rPr>
          <w:rFonts w:ascii="Palatino Linotype" w:hAnsi="Palatino Linotype" w:cs="Arial"/>
          <w:color w:val="000000" w:themeColor="text1"/>
          <w:lang w:val="es-MX"/>
        </w:rPr>
        <w:t xml:space="preserve">Por lo anterior, le asiste la razón a Sujeto Obligado al referir que no existe obligación en materia de transparencia que lo obligue a poseer la información solicitada en medio </w:t>
      </w:r>
      <w:r w:rsidRPr="00310054">
        <w:rPr>
          <w:rFonts w:ascii="Palatino Linotype" w:hAnsi="Palatino Linotype" w:cs="Arial"/>
          <w:color w:val="000000" w:themeColor="text1"/>
          <w:lang w:val="es-MX"/>
        </w:rPr>
        <w:lastRenderedPageBreak/>
        <w:t>electrónico; en consecuencia, se procede al estudio de verificar si en efecto, el pago para digitalizar la información solicitada es legalmente aplicable al caso.</w:t>
      </w:r>
    </w:p>
    <w:p w:rsidR="00D346C2" w:rsidRDefault="00D346C2" w:rsidP="00D346C2">
      <w:pPr>
        <w:pStyle w:val="Prrafodelista"/>
        <w:spacing w:before="240" w:after="240" w:line="360" w:lineRule="auto"/>
        <w:ind w:left="0"/>
        <w:contextualSpacing/>
        <w:jc w:val="both"/>
        <w:rPr>
          <w:rFonts w:ascii="Palatino Linotype" w:hAnsi="Palatino Linotype" w:cs="Arial"/>
          <w:color w:val="000000" w:themeColor="text1"/>
          <w:lang w:val="es-MX"/>
        </w:rPr>
      </w:pPr>
    </w:p>
    <w:p w:rsidR="00D346C2" w:rsidRDefault="00D346C2" w:rsidP="00D346C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Al respecto, conviene al caso concreto traer a contexto el contenido de los siguientes dispositivos legales de la Ley de Transparencia y Acceso a la Información Pública del Estado de México y Municipios: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r w:rsidRPr="00610105">
        <w:rPr>
          <w:rFonts w:ascii="Palatino Linotype" w:hAnsi="Palatino Linotype" w:cs="Arial"/>
          <w:b/>
          <w:i/>
          <w:color w:val="000000" w:themeColor="text1"/>
          <w:lang w:val="es-MX"/>
        </w:rPr>
        <w:t>Artículo 9.</w:t>
      </w:r>
      <w:r w:rsidRPr="00D512B8">
        <w:rPr>
          <w:rFonts w:ascii="Palatino Linotype" w:hAnsi="Palatino Linotype" w:cs="Arial"/>
          <w:i/>
          <w:color w:val="000000" w:themeColor="text1"/>
          <w:lang w:val="es-MX"/>
        </w:rPr>
        <w:t xml:space="preserve"> El Instituto deberá regir su funcionamiento de acuerdo a los siguientes principios: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lang w:val="es-MX"/>
        </w:rPr>
        <w:t>III. Gratuidad:</w:t>
      </w:r>
      <w:r w:rsidRPr="00D512B8">
        <w:rPr>
          <w:rFonts w:ascii="Palatino Linotype" w:hAnsi="Palatino Linotype" w:cs="Arial"/>
          <w:i/>
          <w:color w:val="000000" w:themeColor="text1"/>
          <w:lang w:val="es-MX"/>
        </w:rPr>
        <w:t xml:space="preserve"> Consiste en que el acceso a la información pública no genera costo alguno para los solicitantes, </w:t>
      </w:r>
      <w:r w:rsidRPr="00310054">
        <w:rPr>
          <w:rFonts w:ascii="Palatino Linotype" w:hAnsi="Palatino Linotype" w:cs="Arial"/>
          <w:b/>
          <w:i/>
          <w:color w:val="000000" w:themeColor="text1"/>
          <w:u w:val="single"/>
          <w:lang w:val="es-MX"/>
        </w:rPr>
        <w:t>sólo podrá requerirse el cobro correspondiente a la modalidad de reproducción y entrega solicitada conforme a lo establecido en la presente Ley y demás disposiciones jurídicas aplicables</w:t>
      </w:r>
      <w:r w:rsidRPr="00D512B8">
        <w:rPr>
          <w:rFonts w:ascii="Palatino Linotype" w:hAnsi="Palatino Linotype" w:cs="Arial"/>
          <w:i/>
          <w:color w:val="000000" w:themeColor="text1"/>
          <w:lang w:val="es-MX"/>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w:t>
      </w:r>
      <w:r w:rsidRPr="00D512B8">
        <w:rPr>
          <w:rFonts w:ascii="Palatino Linotype" w:hAnsi="Palatino Linotype" w:cs="Arial"/>
          <w:i/>
          <w:color w:val="000000" w:themeColor="text1"/>
          <w:lang w:val="es-MX"/>
        </w:rPr>
        <w:t xml:space="preserve"> La búsqueda y acceso a la información es gratuita y </w:t>
      </w:r>
      <w:r w:rsidRPr="00310054">
        <w:rPr>
          <w:rFonts w:ascii="Palatino Linotype" w:hAnsi="Palatino Linotype" w:cs="Arial"/>
          <w:b/>
          <w:i/>
          <w:color w:val="000000" w:themeColor="text1"/>
          <w:u w:val="single"/>
          <w:lang w:val="es-MX"/>
        </w:rPr>
        <w:t>solo se cubrirán los gastos de reproducción, o por la modalidad de entrega solicitada</w:t>
      </w:r>
      <w:r w:rsidRPr="00D512B8">
        <w:rPr>
          <w:rFonts w:ascii="Palatino Linotype" w:hAnsi="Palatino Linotype" w:cs="Arial"/>
          <w:i/>
          <w:color w:val="000000" w:themeColor="text1"/>
          <w:lang w:val="es-MX"/>
        </w:rPr>
        <w:t xml:space="preserve">, así como por el envío, que en su caso se genere, </w:t>
      </w:r>
      <w:r w:rsidRPr="00310054">
        <w:rPr>
          <w:rFonts w:ascii="Palatino Linotype" w:hAnsi="Palatino Linotype" w:cs="Arial"/>
          <w:b/>
          <w:i/>
          <w:color w:val="000000" w:themeColor="text1"/>
          <w:u w:val="single"/>
          <w:lang w:val="es-MX"/>
        </w:rPr>
        <w:t>de conformidad con los derechos, productos y aprovechamientos establecidos en la legislación aplicable, sin que exceda de los límites establecidos en la presente Ley</w:t>
      </w:r>
      <w:r w:rsidRPr="00310054">
        <w:rPr>
          <w:rFonts w:ascii="Palatino Linotype" w:hAnsi="Palatino Linotype" w:cs="Arial"/>
          <w:b/>
          <w:i/>
          <w:color w:val="000000" w:themeColor="text1"/>
          <w:lang w:val="es-MX"/>
        </w:rPr>
        <w:t>.</w:t>
      </w:r>
    </w:p>
    <w:p w:rsidR="00D346C2" w:rsidRPr="00310054" w:rsidRDefault="00D346C2" w:rsidP="00D346C2">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165.</w:t>
      </w:r>
      <w:r w:rsidRPr="00D512B8">
        <w:rPr>
          <w:rFonts w:ascii="Palatino Linotype" w:hAnsi="Palatino Linotype" w:cs="Arial"/>
          <w:i/>
          <w:color w:val="000000" w:themeColor="text1"/>
          <w:lang w:val="es-MX"/>
        </w:rPr>
        <w:t xml:space="preserve"> Los sujetos obligados establecerán la forma y términos en que darán trámite interno a las solicitudes en materia de acceso a la información.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u w:val="single"/>
          <w:lang w:val="es-MX"/>
        </w:rPr>
        <w:t>La información que se entregue en versión pública, cuya modalidad de reproducción o envío tenga un costo, procederá una vez que se acredite el pago respectivo</w:t>
      </w:r>
      <w:r w:rsidRPr="00310054">
        <w:rPr>
          <w:rFonts w:ascii="Palatino Linotype" w:hAnsi="Palatino Linotype" w:cs="Arial"/>
          <w:b/>
          <w:i/>
          <w:color w:val="000000" w:themeColor="text1"/>
          <w:lang w:val="es-MX"/>
        </w:rPr>
        <w:t>.</w:t>
      </w:r>
      <w:r w:rsidRPr="00D512B8">
        <w:rPr>
          <w:rFonts w:ascii="Palatino Linotype" w:hAnsi="Palatino Linotype" w:cs="Arial"/>
          <w:i/>
          <w:color w:val="000000" w:themeColor="text1"/>
          <w:lang w:val="es-MX"/>
        </w:rPr>
        <w:t xml:space="preserve"> No puede entenderse como reproducción la elaboración de la misma.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lastRenderedPageBreak/>
        <w:t>Ante la falta de respuesta a una solicitud en el plazo previsto y en caso de que proceda el acceso, los costos de reproducción y envío correrán a cargo del sujeto obligado.</w:t>
      </w:r>
    </w:p>
    <w:p w:rsidR="00D346C2" w:rsidRPr="00310054" w:rsidRDefault="00D346C2" w:rsidP="00D346C2">
      <w:pPr>
        <w:pStyle w:val="Prrafodelista"/>
        <w:autoSpaceDE w:val="0"/>
        <w:autoSpaceDN w:val="0"/>
        <w:adjustRightInd w:val="0"/>
        <w:spacing w:before="120" w:after="120"/>
        <w:ind w:left="567" w:right="567"/>
        <w:jc w:val="both"/>
        <w:rPr>
          <w:rFonts w:ascii="Palatino Linotype" w:hAnsi="Palatino Linotype" w:cs="Arial"/>
          <w:b/>
          <w:i/>
          <w:color w:val="000000" w:themeColor="text1"/>
        </w:rPr>
      </w:pPr>
      <w:r>
        <w:rPr>
          <w:rFonts w:ascii="Palatino Linotype" w:hAnsi="Palatino Linotype" w:cs="Arial"/>
          <w:b/>
          <w:i/>
          <w:color w:val="000000" w:themeColor="text1"/>
        </w:rPr>
        <w:t>(</w:t>
      </w:r>
      <w:r w:rsidRPr="00310054">
        <w:rPr>
          <w:rFonts w:ascii="Palatino Linotype" w:hAnsi="Palatino Linotype" w:cs="Arial"/>
          <w:b/>
          <w:i/>
          <w:color w:val="000000" w:themeColor="text1"/>
        </w:rPr>
        <w:t>…</w:t>
      </w:r>
      <w:r>
        <w:rPr>
          <w:rFonts w:ascii="Palatino Linotype" w:hAnsi="Palatino Linotype" w:cs="Arial"/>
          <w:b/>
          <w:i/>
          <w:color w:val="000000" w:themeColor="text1"/>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174.</w:t>
      </w:r>
      <w:r w:rsidRPr="00D512B8">
        <w:rPr>
          <w:rFonts w:ascii="Palatino Linotype" w:hAnsi="Palatino Linotype" w:cs="Arial"/>
          <w:i/>
          <w:color w:val="000000" w:themeColor="text1"/>
          <w:lang w:val="es-MX"/>
        </w:rPr>
        <w:t xml:space="preserve"> </w:t>
      </w:r>
      <w:r w:rsidRPr="00310054">
        <w:rPr>
          <w:rFonts w:ascii="Palatino Linotype" w:hAnsi="Palatino Linotype" w:cs="Arial"/>
          <w:b/>
          <w:i/>
          <w:color w:val="000000" w:themeColor="text1"/>
          <w:u w:val="single"/>
          <w:lang w:val="es-MX"/>
        </w:rPr>
        <w:t>En caso de existir costos para obtener la información deberán cubrirse de manera previa a la entrega</w:t>
      </w:r>
      <w:r w:rsidRPr="00D512B8">
        <w:rPr>
          <w:rFonts w:ascii="Palatino Linotype" w:hAnsi="Palatino Linotype" w:cs="Arial"/>
          <w:i/>
          <w:color w:val="000000" w:themeColor="text1"/>
          <w:lang w:val="es-MX"/>
        </w:rPr>
        <w:t xml:space="preserve"> y no podrán ser superiores a la suma de: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 El costo de los materiales utilizados en la reproducción de la información;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 El costo de envío, en su caso; y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 xml:space="preserve">III. El pago de la certificación de los documentos, cuando proceda. </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310054">
        <w:rPr>
          <w:rFonts w:ascii="Palatino Linotype" w:hAnsi="Palatino Linotype" w:cs="Arial"/>
          <w:b/>
          <w:i/>
          <w:color w:val="000000" w:themeColor="text1"/>
          <w:u w:val="single"/>
          <w:lang w:val="es-MX"/>
        </w:rPr>
        <w:t>Las cuotas de los derechos aplicables deberán establecerse, en su caso, en el Código Financiero del Estado de México y Municipios y demás disposiciones jurídicas aplicables</w:t>
      </w:r>
      <w:r w:rsidRPr="00D512B8">
        <w:rPr>
          <w:rFonts w:ascii="Palatino Linotype" w:hAnsi="Palatino Linotype" w:cs="Arial"/>
          <w:i/>
          <w:color w:val="000000" w:themeColor="text1"/>
          <w:lang w:val="es-MX"/>
        </w:rPr>
        <w:t xml:space="preserve">, las cuales se publicarán en los sitios de internet de los sujetos obligados. En su determinación se deberá considerar que los montos permitan o faciliten el ejercicio del derecho de acceso a la información. </w:t>
      </w:r>
    </w:p>
    <w:p w:rsidR="00D346C2" w:rsidRPr="00310054" w:rsidRDefault="00D346C2" w:rsidP="00D346C2">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D346C2" w:rsidRPr="00310054" w:rsidRDefault="00D346C2" w:rsidP="00D346C2">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Pr>
          <w:rFonts w:ascii="Palatino Linotype" w:hAnsi="Palatino Linotype" w:cs="Arial"/>
          <w:b/>
          <w:i/>
          <w:color w:val="000000" w:themeColor="text1"/>
          <w:lang w:val="es-MX"/>
        </w:rPr>
        <w:t>(</w:t>
      </w:r>
      <w:r w:rsidRPr="00310054">
        <w:rPr>
          <w:rFonts w:ascii="Palatino Linotype" w:hAnsi="Palatino Linotype" w:cs="Arial"/>
          <w:b/>
          <w:i/>
          <w:color w:val="000000" w:themeColor="text1"/>
          <w:lang w:val="es-MX"/>
        </w:rPr>
        <w:t>…</w:t>
      </w:r>
      <w:r>
        <w:rPr>
          <w:rFonts w:ascii="Palatino Linotype" w:hAnsi="Palatino Linotype" w:cs="Arial"/>
          <w:b/>
          <w:i/>
          <w:color w:val="000000" w:themeColor="text1"/>
          <w:lang w:val="es-MX"/>
        </w:rPr>
        <w:t>)</w:t>
      </w:r>
    </w:p>
    <w:p w:rsidR="00D346C2" w:rsidRPr="00D512B8"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610105">
        <w:rPr>
          <w:rFonts w:ascii="Palatino Linotype" w:hAnsi="Palatino Linotype" w:cs="Arial"/>
          <w:b/>
          <w:i/>
          <w:color w:val="000000" w:themeColor="text1"/>
          <w:lang w:val="es-MX"/>
        </w:rPr>
        <w:t>Artículo 175.</w:t>
      </w:r>
      <w:r w:rsidRPr="00D512B8">
        <w:rPr>
          <w:rFonts w:ascii="Palatino Linotype" w:hAnsi="Palatino Linotype" w:cs="Arial"/>
          <w:i/>
          <w:color w:val="000000" w:themeColor="text1"/>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D346C2" w:rsidRDefault="00D346C2" w:rsidP="00D346C2">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D512B8">
        <w:rPr>
          <w:rFonts w:ascii="Palatino Linotype" w:hAnsi="Palatino Linotype" w:cs="Arial"/>
          <w:i/>
          <w:color w:val="000000" w:themeColor="text1"/>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D346C2" w:rsidRDefault="00D346C2" w:rsidP="00D346C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05A53">
        <w:rPr>
          <w:rFonts w:ascii="Palatino Linotype" w:hAnsi="Palatino Linotype" w:cs="Arial"/>
          <w:color w:val="000000" w:themeColor="text1"/>
        </w:rPr>
        <w:lastRenderedPageBreak/>
        <w:t xml:space="preserve">De lo anterior se </w:t>
      </w:r>
      <w:r>
        <w:rPr>
          <w:rFonts w:ascii="Palatino Linotype" w:hAnsi="Palatino Linotype" w:cs="Arial"/>
          <w:color w:val="000000" w:themeColor="text1"/>
        </w:rPr>
        <w:t xml:space="preserve">advierte que cuando la información solicitada obra en más de 20 (veinte) hojas, y que no corresponde a información común o específica que los Sujetos Obligados deben poner a disposición del público; si la solicitud de información fue atendida debidamente y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manifiesta no poseer la información en forma digital, será procedente requerir el pago por la digitalización conforme a las disposiciones legales aplicables.</w:t>
      </w:r>
    </w:p>
    <w:p w:rsidR="00D346C2" w:rsidRDefault="00D346C2" w:rsidP="00D346C2">
      <w:pPr>
        <w:pStyle w:val="Sinespaciado"/>
      </w:pPr>
    </w:p>
    <w:p w:rsidR="00D346C2" w:rsidRDefault="00D346C2" w:rsidP="00D346C2">
      <w:pPr>
        <w:spacing w:line="360" w:lineRule="auto"/>
        <w:jc w:val="both"/>
        <w:rPr>
          <w:rFonts w:ascii="Palatino Linotype" w:hAnsi="Palatino Linotype"/>
          <w:i/>
        </w:rPr>
      </w:pPr>
      <w:r>
        <w:rPr>
          <w:rFonts w:ascii="Palatino Linotype" w:hAnsi="Palatino Linotype"/>
        </w:rPr>
        <w:t xml:space="preserve">Por su parte, el </w:t>
      </w:r>
      <w:r w:rsidRPr="0032671F">
        <w:rPr>
          <w:rFonts w:ascii="Palatino Linotype" w:hAnsi="Palatino Linotype"/>
          <w:b/>
        </w:rPr>
        <w:t>Sujeto Obligado</w:t>
      </w:r>
      <w:r>
        <w:rPr>
          <w:rFonts w:ascii="Palatino Linotype" w:hAnsi="Palatino Linotype"/>
        </w:rPr>
        <w:t xml:space="preserve"> al presentar su Informe Justificado, argumentó que no está negando la información, toda vez que se le informó a</w:t>
      </w:r>
      <w:r w:rsidR="00B74319">
        <w:rPr>
          <w:rFonts w:ascii="Palatino Linotype" w:hAnsi="Palatino Linotype"/>
        </w:rPr>
        <w:t>l</w:t>
      </w:r>
      <w:r>
        <w:rPr>
          <w:rFonts w:ascii="Palatino Linotype" w:hAnsi="Palatino Linotype"/>
        </w:rPr>
        <w:t xml:space="preserve"> </w:t>
      </w:r>
      <w:r w:rsidRPr="002C6824">
        <w:rPr>
          <w:rFonts w:ascii="Palatino Linotype" w:hAnsi="Palatino Linotype"/>
          <w:b/>
        </w:rPr>
        <w:t>Recurrente</w:t>
      </w:r>
      <w:r>
        <w:rPr>
          <w:rFonts w:ascii="Palatino Linotype" w:hAnsi="Palatino Linotype"/>
        </w:rPr>
        <w:t xml:space="preserve"> que cuenta con la información solicitada, sin embargo, esta no se encuentra digitalizada y el proceso de la misma genera un costo por el escaneo y la digitalización por la cantidad de $0.60 (sesenta Centavos) por hoja.</w:t>
      </w:r>
    </w:p>
    <w:p w:rsidR="00D346C2" w:rsidRDefault="00D346C2" w:rsidP="00524AFD">
      <w:pPr>
        <w:spacing w:line="360" w:lineRule="auto"/>
        <w:jc w:val="both"/>
        <w:rPr>
          <w:rFonts w:ascii="Palatino Linotype" w:hAnsi="Palatino Linotype"/>
          <w:i/>
        </w:rPr>
      </w:pPr>
    </w:p>
    <w:p w:rsidR="00B74319" w:rsidRDefault="00B74319" w:rsidP="00B7431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Bajo ese tenor, toda vez que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manifestó poseer dicha información pero solo de manera física, resulta procedente que la información solicitada genere un costo por su digitalización toda vez que,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atendió debidamente la solicitud, además de que la información solicitada excede la cantidad de veinte (veinte) hojas y, no es una fuente obligacional común ni específica que lo constriña a poseer la información digitalizada; de ahí que, requerir el pago por la digitalización de la información solicitada no </w:t>
      </w:r>
      <w:r w:rsidRPr="00F90553">
        <w:rPr>
          <w:rFonts w:ascii="Palatino Linotype" w:hAnsi="Palatino Linotype" w:cs="Arial"/>
        </w:rPr>
        <w:t xml:space="preserve">viola </w:t>
      </w:r>
      <w:r>
        <w:rPr>
          <w:rFonts w:ascii="Palatino Linotype" w:hAnsi="Palatino Linotype" w:cs="Arial"/>
        </w:rPr>
        <w:t xml:space="preserve">los </w:t>
      </w:r>
      <w:r w:rsidRPr="00F90553">
        <w:rPr>
          <w:rFonts w:ascii="Palatino Linotype" w:hAnsi="Palatino Linotype" w:cs="Arial"/>
        </w:rPr>
        <w:t>derechos</w:t>
      </w:r>
      <w:r>
        <w:rPr>
          <w:rFonts w:ascii="Palatino Linotype" w:hAnsi="Palatino Linotype" w:cs="Arial"/>
        </w:rPr>
        <w:t xml:space="preserve"> de</w:t>
      </w:r>
      <w:r w:rsidR="008832AC">
        <w:rPr>
          <w:rFonts w:ascii="Palatino Linotype" w:hAnsi="Palatino Linotype" w:cs="Arial"/>
        </w:rPr>
        <w:t>l</w:t>
      </w:r>
      <w:r>
        <w:rPr>
          <w:rFonts w:ascii="Palatino Linotype" w:hAnsi="Palatino Linotype" w:cs="Arial"/>
        </w:rPr>
        <w:t xml:space="preserve"> </w:t>
      </w:r>
      <w:r w:rsidRPr="00B07DFA">
        <w:rPr>
          <w:rFonts w:ascii="Palatino Linotype" w:hAnsi="Palatino Linotype" w:cs="Arial"/>
          <w:b/>
        </w:rPr>
        <w:t>Recurrente</w:t>
      </w:r>
      <w:r>
        <w:rPr>
          <w:rFonts w:ascii="Palatino Linotype" w:hAnsi="Palatino Linotype" w:cs="Arial"/>
        </w:rPr>
        <w:t xml:space="preserve">, toda vez que el </w:t>
      </w:r>
      <w:r w:rsidRPr="00B07DFA">
        <w:rPr>
          <w:rFonts w:ascii="Palatino Linotype" w:hAnsi="Palatino Linotype" w:cs="Arial"/>
          <w:b/>
        </w:rPr>
        <w:t>Sujeto Obligado</w:t>
      </w:r>
      <w:r>
        <w:rPr>
          <w:rFonts w:ascii="Palatino Linotype" w:hAnsi="Palatino Linotype" w:cs="Arial"/>
        </w:rPr>
        <w:t xml:space="preserve"> fundamentó y motivo dicho cobro</w:t>
      </w:r>
      <w:r>
        <w:rPr>
          <w:rFonts w:ascii="Palatino Linotype" w:hAnsi="Palatino Linotype" w:cs="Arial"/>
          <w:color w:val="000000" w:themeColor="text1"/>
        </w:rPr>
        <w:t>.</w:t>
      </w:r>
    </w:p>
    <w:p w:rsidR="00B74319" w:rsidRDefault="00B74319" w:rsidP="00B74319">
      <w:pPr>
        <w:pStyle w:val="Sinespaciado"/>
      </w:pPr>
    </w:p>
    <w:p w:rsidR="00B74319" w:rsidRDefault="00B74319" w:rsidP="00B7431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Por lo anteriormente, este órgano colegiado considera que la determinación que el </w:t>
      </w:r>
      <w:r w:rsidRPr="00A60C2B">
        <w:rPr>
          <w:rFonts w:ascii="Palatino Linotype" w:hAnsi="Palatino Linotype" w:cs="Arial"/>
          <w:b/>
          <w:color w:val="000000" w:themeColor="text1"/>
        </w:rPr>
        <w:t>Sujeto Obligado</w:t>
      </w:r>
      <w:r>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 el artículo 4.22 del Reglamento de la Ley de Transparencia y Acceso a la Información Pública del Estado de México y Municipios el cual se encuentra relacionado con el artículo 73, fracción VI del Código Financiero del Estado de México los cuales disponen lo siguiente:</w:t>
      </w:r>
    </w:p>
    <w:p w:rsidR="00A253BB" w:rsidRDefault="00A253BB" w:rsidP="00B7431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B74319" w:rsidRPr="00C155B0" w:rsidRDefault="00B74319" w:rsidP="00B74319">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C155B0">
        <w:rPr>
          <w:rFonts w:ascii="Palatino Linotype" w:hAnsi="Palatino Linotype" w:cs="Arial"/>
          <w:b/>
          <w:color w:val="000000" w:themeColor="text1"/>
        </w:rPr>
        <w:t>Del Reglamento de la Ley de Transparencia y Acceso a la Información Pública del Estado de México y Municipios</w:t>
      </w:r>
      <w:r>
        <w:rPr>
          <w:rFonts w:ascii="Palatino Linotype" w:hAnsi="Palatino Linotype" w:cs="Arial"/>
          <w:b/>
          <w:color w:val="000000" w:themeColor="text1"/>
        </w:rPr>
        <w:t>.</w:t>
      </w:r>
    </w:p>
    <w:p w:rsidR="00B74319" w:rsidRPr="00C155B0" w:rsidRDefault="00B74319" w:rsidP="00A253BB">
      <w:pPr>
        <w:pStyle w:val="Prrafodelista"/>
        <w:autoSpaceDE w:val="0"/>
        <w:autoSpaceDN w:val="0"/>
        <w:adjustRightInd w:val="0"/>
        <w:spacing w:before="120" w:after="120" w:line="360" w:lineRule="auto"/>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2C6824">
        <w:rPr>
          <w:rFonts w:ascii="Palatino Linotype" w:hAnsi="Palatino Linotype" w:cs="Arial"/>
          <w:b/>
          <w:i/>
          <w:color w:val="000000" w:themeColor="text1"/>
          <w:lang w:val="es-MX"/>
        </w:rPr>
        <w:t>Artículo 4.22.-</w:t>
      </w:r>
      <w:r w:rsidRPr="00C155B0">
        <w:rPr>
          <w:rFonts w:ascii="Palatino Linotype" w:hAnsi="Palatino Linotype" w:cs="Arial"/>
          <w:i/>
          <w:color w:val="000000" w:themeColor="text1"/>
          <w:lang w:val="es-MX"/>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r>
        <w:rPr>
          <w:rFonts w:ascii="Palatino Linotype" w:hAnsi="Palatino Linotype" w:cs="Arial"/>
          <w:i/>
          <w:color w:val="000000" w:themeColor="text1"/>
          <w:lang w:val="es-MX"/>
        </w:rPr>
        <w:t>”</w:t>
      </w:r>
    </w:p>
    <w:p w:rsidR="00B74319" w:rsidRDefault="00B74319" w:rsidP="00B7431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p>
    <w:p w:rsidR="00B74319" w:rsidRDefault="00B74319" w:rsidP="00B74319">
      <w:pPr>
        <w:autoSpaceDE w:val="0"/>
        <w:autoSpaceDN w:val="0"/>
        <w:adjustRightInd w:val="0"/>
        <w:spacing w:before="120" w:after="120"/>
        <w:ind w:right="567"/>
        <w:jc w:val="both"/>
        <w:rPr>
          <w:rFonts w:ascii="Palatino Linotype" w:hAnsi="Palatino Linotype" w:cs="Arial"/>
          <w:b/>
          <w:color w:val="000000" w:themeColor="text1"/>
        </w:rPr>
      </w:pPr>
      <w:r w:rsidRPr="00C155B0">
        <w:rPr>
          <w:rFonts w:ascii="Palatino Linotype" w:hAnsi="Palatino Linotype" w:cs="Arial"/>
          <w:b/>
          <w:color w:val="000000" w:themeColor="text1"/>
        </w:rPr>
        <w:lastRenderedPageBreak/>
        <w:t>Del Código Financiero del Estado de México.</w:t>
      </w:r>
    </w:p>
    <w:p w:rsidR="00A253BB" w:rsidRPr="00C155B0" w:rsidRDefault="00A253BB" w:rsidP="00B74319">
      <w:pPr>
        <w:autoSpaceDE w:val="0"/>
        <w:autoSpaceDN w:val="0"/>
        <w:adjustRightInd w:val="0"/>
        <w:spacing w:before="120" w:after="120"/>
        <w:ind w:right="567"/>
        <w:jc w:val="both"/>
        <w:rPr>
          <w:rFonts w:ascii="Palatino Linotype" w:hAnsi="Palatino Linotype" w:cs="Arial"/>
          <w:b/>
          <w:color w:val="000000" w:themeColor="text1"/>
        </w:rPr>
      </w:pPr>
    </w:p>
    <w:p w:rsidR="00B74319" w:rsidRDefault="00B74319" w:rsidP="00B7431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w:t>
      </w:r>
      <w:r w:rsidRPr="00FD0A84">
        <w:rPr>
          <w:rFonts w:ascii="Palatino Linotype" w:hAnsi="Palatino Linotype" w:cs="Arial"/>
          <w:b/>
          <w:i/>
          <w:color w:val="000000" w:themeColor="text1"/>
          <w:lang w:val="es-MX"/>
        </w:rPr>
        <w:t>Artículo 73.-</w:t>
      </w:r>
      <w:r w:rsidRPr="00E438DA">
        <w:rPr>
          <w:rFonts w:ascii="Palatino Linotype" w:hAnsi="Palatino Linotype" w:cs="Arial"/>
          <w:i/>
          <w:color w:val="000000" w:themeColor="text1"/>
          <w:lang w:val="es-MX"/>
        </w:rPr>
        <w:t xml:space="preserve"> Por la expedición de los siguientes documentos se pagarán: </w:t>
      </w:r>
    </w:p>
    <w:p w:rsidR="00B74319" w:rsidRDefault="00B74319" w:rsidP="00B74319">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TARIFA</w:t>
      </w:r>
    </w:p>
    <w:p w:rsidR="00B74319" w:rsidRDefault="00B74319" w:rsidP="00B7431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CONCEPTO</w:t>
      </w:r>
    </w:p>
    <w:p w:rsidR="00B74319" w:rsidRDefault="00B74319" w:rsidP="00B7431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B74319" w:rsidRPr="00E438DA" w:rsidRDefault="00B74319" w:rsidP="00B7431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rsidR="00B74319" w:rsidRDefault="00B74319" w:rsidP="00B74319">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E438DA">
        <w:rPr>
          <w:rFonts w:ascii="Palatino Linotype" w:hAnsi="Palatino Linotype" w:cs="Arial"/>
          <w:i/>
          <w:color w:val="000000" w:themeColor="text1"/>
          <w:lang w:val="es-MX"/>
        </w:rPr>
        <w:t>…”</w:t>
      </w:r>
    </w:p>
    <w:p w:rsidR="00B74319" w:rsidRDefault="00B74319" w:rsidP="00B7431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Asimismo, como se aprecia en las siguientes imágenes, el </w:t>
      </w:r>
      <w:r w:rsidRPr="00E16D0D">
        <w:rPr>
          <w:rFonts w:ascii="Palatino Linotype" w:hAnsi="Palatino Linotype" w:cs="Arial"/>
          <w:b/>
          <w:color w:val="000000" w:themeColor="text1"/>
        </w:rPr>
        <w:t>Sujeto Obligado</w:t>
      </w:r>
      <w:r>
        <w:rPr>
          <w:rFonts w:ascii="Palatino Linotype" w:hAnsi="Palatino Linotype" w:cs="Arial"/>
          <w:color w:val="000000" w:themeColor="text1"/>
        </w:rPr>
        <w:t xml:space="preserve"> indicó el mecanismo para efectuar el referido pago, y manifestó que una vez acreditado dicho pago, entregará la información solicitada.</w:t>
      </w:r>
    </w:p>
    <w:p w:rsidR="00D346C2" w:rsidRDefault="00D346C2" w:rsidP="00524AFD">
      <w:pPr>
        <w:spacing w:line="360" w:lineRule="auto"/>
        <w:jc w:val="both"/>
        <w:rPr>
          <w:rFonts w:ascii="Palatino Linotype" w:hAnsi="Palatino Linotype"/>
          <w:i/>
        </w:rPr>
      </w:pPr>
    </w:p>
    <w:p w:rsidR="00B74319" w:rsidRPr="00842B82" w:rsidRDefault="00B74319" w:rsidP="00B74319">
      <w:pPr>
        <w:tabs>
          <w:tab w:val="left" w:pos="709"/>
        </w:tabs>
        <w:spacing w:before="240" w:line="360" w:lineRule="auto"/>
        <w:ind w:right="51"/>
        <w:jc w:val="both"/>
        <w:rPr>
          <w:rFonts w:ascii="Palatino Linotype" w:hAnsi="Palatino Linotype" w:cs="Arial"/>
        </w:rPr>
      </w:pPr>
      <w:r w:rsidRPr="00842B82">
        <w:rPr>
          <w:rFonts w:ascii="Palatino Linotype" w:hAnsi="Palatino Linotype" w:cs="Arial"/>
        </w:rPr>
        <w:t xml:space="preserve">Es de observarse que al referir la palabra “histórico” no se tiene certeza respecto de a qué se refiere con “histórico”, por lo que se considera que al no saber la fecha exacta de la que desea acceder, es decir, la temporalidad por la que se desea la información, debería considerarse el criterio emitido por el Instituto Nacional de Acceso a la Información y Protección de Datos Personales, Criterio 009-13 Periodo de Búsqueda de la Información, </w:t>
      </w:r>
      <w:r>
        <w:rPr>
          <w:rFonts w:ascii="Palatino Linotype" w:hAnsi="Palatino Linotype" w:cs="Arial"/>
        </w:rPr>
        <w:t xml:space="preserve">tal como en el caso específico lo consideró el sujeto obligado, </w:t>
      </w:r>
      <w:r w:rsidRPr="00842B82">
        <w:rPr>
          <w:rFonts w:ascii="Palatino Linotype" w:hAnsi="Palatino Linotype" w:cs="Arial"/>
        </w:rPr>
        <w:t>que a la letra señala:</w:t>
      </w:r>
    </w:p>
    <w:p w:rsidR="00B74319" w:rsidRPr="00842B82" w:rsidRDefault="00B74319" w:rsidP="00B74319">
      <w:pPr>
        <w:spacing w:line="360" w:lineRule="auto"/>
        <w:jc w:val="both"/>
        <w:rPr>
          <w:rFonts w:ascii="Palatino Linotype" w:hAnsi="Palatino Linotype" w:cs="Arial"/>
        </w:rPr>
      </w:pPr>
    </w:p>
    <w:p w:rsidR="00B74319" w:rsidRPr="00842B82" w:rsidRDefault="00B74319" w:rsidP="00B74319">
      <w:pPr>
        <w:ind w:left="851" w:right="850"/>
        <w:jc w:val="both"/>
        <w:rPr>
          <w:rFonts w:ascii="Palatino Linotype" w:hAnsi="Palatino Linotype" w:cs="Arial"/>
          <w:i/>
        </w:rPr>
      </w:pPr>
      <w:r w:rsidRPr="00842B82">
        <w:rPr>
          <w:rFonts w:ascii="Palatino Linotype" w:hAnsi="Palatino Linotype"/>
          <w:i/>
        </w:rPr>
        <w:t>“</w:t>
      </w:r>
      <w:r w:rsidRPr="00842B82">
        <w:rPr>
          <w:rFonts w:ascii="Palatino Linotype" w:hAnsi="Palatino Linotype"/>
          <w:b/>
          <w:i/>
          <w:u w:val="single"/>
        </w:rPr>
        <w:t xml:space="preserve">Periodo de búsqueda de la información, cuando no se precisa en la solicitud de información. </w:t>
      </w:r>
      <w:r w:rsidRPr="00842B82">
        <w:rPr>
          <w:rFonts w:ascii="Palatino Linotype" w:hAnsi="Palatino Linotype"/>
          <w:i/>
        </w:rPr>
        <w:t xml:space="preserve">El artículo 40, fracción II de la Ley Federal de </w:t>
      </w:r>
      <w:r w:rsidRPr="00842B82">
        <w:rPr>
          <w:rFonts w:ascii="Palatino Linotype" w:hAnsi="Palatino Linotype"/>
          <w:i/>
        </w:rPr>
        <w:lastRenderedPageBreak/>
        <w:t>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B74319" w:rsidRDefault="00B74319" w:rsidP="00B74319">
      <w:pPr>
        <w:tabs>
          <w:tab w:val="left" w:pos="709"/>
        </w:tabs>
        <w:spacing w:before="240" w:line="360" w:lineRule="auto"/>
        <w:ind w:right="51"/>
        <w:jc w:val="both"/>
        <w:rPr>
          <w:rFonts w:ascii="Palatino Linotype" w:hAnsi="Palatino Linotype" w:cs="Arial"/>
        </w:rPr>
      </w:pPr>
    </w:p>
    <w:p w:rsidR="00FF6236" w:rsidRDefault="00FF6236" w:rsidP="00B74319">
      <w:pPr>
        <w:tabs>
          <w:tab w:val="left" w:pos="709"/>
        </w:tabs>
        <w:spacing w:before="240" w:line="360" w:lineRule="auto"/>
        <w:ind w:right="51"/>
        <w:jc w:val="both"/>
        <w:rPr>
          <w:rFonts w:ascii="Palatino Linotype" w:hAnsi="Palatino Linotype" w:cs="Arial"/>
        </w:rPr>
      </w:pPr>
      <w:r>
        <w:rPr>
          <w:rFonts w:ascii="Palatino Linotype" w:hAnsi="Palatino Linotype" w:cs="Arial"/>
        </w:rPr>
        <w:t>Es por las razones de hecho y de derecho expuestas con anterioridad, que se consideran infundados los motivos de inconformidad argüidos por El Recurrente y por tanto, se deberá confirmar la respuesta otorgada por el sujeto obligado.</w:t>
      </w:r>
    </w:p>
    <w:p w:rsidR="00FF6236" w:rsidRPr="00842B82" w:rsidRDefault="00FF6236" w:rsidP="00B74319">
      <w:pPr>
        <w:tabs>
          <w:tab w:val="left" w:pos="709"/>
        </w:tabs>
        <w:spacing w:before="240" w:line="360" w:lineRule="auto"/>
        <w:ind w:right="51"/>
        <w:jc w:val="both"/>
        <w:rPr>
          <w:rFonts w:ascii="Palatino Linotype" w:hAnsi="Palatino Linotype" w:cs="Arial"/>
        </w:rPr>
      </w:pPr>
    </w:p>
    <w:p w:rsidR="00B74319" w:rsidRPr="00C13244" w:rsidRDefault="00B74319" w:rsidP="00B74319">
      <w:pPr>
        <w:tabs>
          <w:tab w:val="left" w:pos="709"/>
        </w:tabs>
        <w:spacing w:before="240" w:line="360" w:lineRule="auto"/>
        <w:ind w:left="360" w:right="51"/>
        <w:jc w:val="both"/>
        <w:rPr>
          <w:rFonts w:ascii="Palatino Linotype" w:hAnsi="Palatino Linotype"/>
          <w:b/>
          <w:i/>
          <w:szCs w:val="28"/>
        </w:rPr>
      </w:pPr>
      <w:r w:rsidRPr="00C13244">
        <w:rPr>
          <w:rFonts w:ascii="Palatino Linotype" w:hAnsi="Palatino Linotype"/>
          <w:b/>
          <w:i/>
          <w:szCs w:val="28"/>
        </w:rPr>
        <w:t xml:space="preserve">I. Versión pública </w:t>
      </w:r>
    </w:p>
    <w:p w:rsidR="00B74319" w:rsidRPr="007736B5" w:rsidRDefault="00B74319" w:rsidP="00B74319">
      <w:pPr>
        <w:pStyle w:val="Prrafodelista"/>
        <w:tabs>
          <w:tab w:val="left" w:pos="709"/>
        </w:tabs>
        <w:spacing w:before="240" w:line="360" w:lineRule="auto"/>
        <w:ind w:left="720" w:right="51"/>
        <w:jc w:val="both"/>
        <w:rPr>
          <w:rFonts w:ascii="Palatino Linotype" w:hAnsi="Palatino Linotype"/>
          <w:b/>
          <w:sz w:val="28"/>
          <w:szCs w:val="28"/>
        </w:rPr>
      </w:pPr>
    </w:p>
    <w:p w:rsidR="00B74319" w:rsidRDefault="00FF6236" w:rsidP="00B74319">
      <w:pPr>
        <w:autoSpaceDE w:val="0"/>
        <w:autoSpaceDN w:val="0"/>
        <w:adjustRightInd w:val="0"/>
        <w:spacing w:line="360" w:lineRule="auto"/>
        <w:jc w:val="both"/>
        <w:rPr>
          <w:rFonts w:ascii="Palatino Linotype" w:hAnsi="Palatino Linotype"/>
        </w:rPr>
      </w:pPr>
      <w:r>
        <w:rPr>
          <w:rFonts w:ascii="Palatino Linotype" w:hAnsi="Palatino Linotype"/>
        </w:rPr>
        <w:t>No debe pasar inadvertido que de la información solicitada, se pudiera advertir información susceptible de ser clasificada, por lo que d</w:t>
      </w:r>
      <w:r w:rsidR="00B74319" w:rsidRPr="007736B5">
        <w:rPr>
          <w:rFonts w:ascii="Palatino Linotype" w:hAnsi="Palatino Linotype"/>
        </w:rPr>
        <w:t xml:space="preserve">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rsidR="00B74319" w:rsidRPr="007736B5" w:rsidRDefault="00B74319" w:rsidP="00B74319">
      <w:pPr>
        <w:autoSpaceDE w:val="0"/>
        <w:autoSpaceDN w:val="0"/>
        <w:adjustRightInd w:val="0"/>
        <w:spacing w:line="360" w:lineRule="auto"/>
        <w:jc w:val="both"/>
        <w:rPr>
          <w:rFonts w:ascii="Palatino Linotype" w:hAnsi="Palatino Linotype"/>
        </w:rPr>
      </w:pPr>
    </w:p>
    <w:p w:rsidR="00B74319" w:rsidRDefault="00B74319" w:rsidP="00B74319">
      <w:pPr>
        <w:autoSpaceDE w:val="0"/>
        <w:autoSpaceDN w:val="0"/>
        <w:adjustRightInd w:val="0"/>
        <w:spacing w:line="360" w:lineRule="auto"/>
        <w:jc w:val="both"/>
        <w:rPr>
          <w:rFonts w:ascii="Palatino Linotype" w:hAnsi="Palatino Linotype"/>
        </w:rPr>
      </w:pPr>
      <w:r w:rsidRPr="007736B5">
        <w:rPr>
          <w:rFonts w:ascii="Palatino Linotype" w:hAnsi="Palatino Linotype"/>
        </w:rPr>
        <w:lastRenderedPageBreak/>
        <w:t xml:space="preserve">Resulta oportuno precisar que las versiones públicas deben de acompañarse del Acuerdo del Comité de Transparencia del </w:t>
      </w:r>
      <w:r w:rsidRPr="007736B5">
        <w:rPr>
          <w:rFonts w:ascii="Palatino Linotype" w:hAnsi="Palatino Linotype"/>
          <w:b/>
        </w:rPr>
        <w:t xml:space="preserve">Sujeto Obligado </w:t>
      </w:r>
      <w:r w:rsidRPr="007736B5">
        <w:rPr>
          <w:rFonts w:ascii="Palatino Linotype" w:hAnsi="Palatino Linotype"/>
        </w:rPr>
        <w:t xml:space="preserve">que la sustente, en el que se plasmen los argumentos, fundamentos y razones que llevaron al </w:t>
      </w:r>
      <w:r w:rsidRPr="007736B5">
        <w:rPr>
          <w:rFonts w:ascii="Palatino Linotype" w:hAnsi="Palatino Linotype"/>
          <w:b/>
        </w:rPr>
        <w:t xml:space="preserve">Sujeto Obligado </w:t>
      </w:r>
      <w:r w:rsidRPr="007736B5">
        <w:rPr>
          <w:rFonts w:ascii="Palatino Linotype" w:hAnsi="Palatino Linotype"/>
        </w:rPr>
        <w:t>a testar datos del soporte documental. La hipótesis contraria implica que el documento entregado no es una versión pública, sino un documento tachado o ilegible, generando en consecuencia, un estado de incertidumbre e inseg</w:t>
      </w:r>
      <w:r>
        <w:rPr>
          <w:rFonts w:ascii="Palatino Linotype" w:hAnsi="Palatino Linotype"/>
        </w:rPr>
        <w:t>uridad jurídica al solicitante.</w:t>
      </w:r>
    </w:p>
    <w:p w:rsidR="00B74319" w:rsidRPr="007736B5" w:rsidRDefault="00B74319" w:rsidP="00B74319">
      <w:pPr>
        <w:autoSpaceDE w:val="0"/>
        <w:autoSpaceDN w:val="0"/>
        <w:adjustRightInd w:val="0"/>
        <w:spacing w:line="360" w:lineRule="auto"/>
        <w:jc w:val="both"/>
        <w:rPr>
          <w:rFonts w:ascii="Palatino Linotype" w:hAnsi="Palatino Linotype"/>
        </w:rPr>
      </w:pPr>
    </w:p>
    <w:p w:rsidR="00B74319" w:rsidRPr="007736B5" w:rsidRDefault="00B74319" w:rsidP="00B74319">
      <w:pPr>
        <w:autoSpaceDE w:val="0"/>
        <w:autoSpaceDN w:val="0"/>
        <w:adjustRightInd w:val="0"/>
        <w:spacing w:line="360" w:lineRule="auto"/>
        <w:jc w:val="both"/>
        <w:rPr>
          <w:rFonts w:ascii="Palatino Linotype" w:hAnsi="Palatino Linotype"/>
        </w:rPr>
      </w:pPr>
      <w:r w:rsidRPr="007736B5">
        <w:rPr>
          <w:rFonts w:ascii="Palatino Linotype" w:hAnsi="Palatino Linotype"/>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Artículo 3. </w:t>
      </w:r>
      <w:r w:rsidRPr="005538CB">
        <w:rPr>
          <w:rFonts w:ascii="Palatino Linotype" w:hAnsi="Palatino Linotype" w:cs="Arial"/>
          <w:i/>
        </w:rPr>
        <w:t xml:space="preserve">Para los efectos de la presente Ley se entenderá por: </w:t>
      </w:r>
    </w:p>
    <w:p w:rsidR="00B74319" w:rsidRDefault="00B74319" w:rsidP="00B74319">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i/>
        </w:rPr>
        <w:t>(</w:t>
      </w:r>
      <w:r w:rsidRPr="005538CB">
        <w:rPr>
          <w:rFonts w:ascii="Palatino Linotype" w:hAnsi="Palatino Linotype" w:cs="Arial"/>
          <w:b/>
          <w:i/>
        </w:rPr>
        <w:t>…)</w:t>
      </w:r>
      <w:r>
        <w:rPr>
          <w:rFonts w:ascii="Palatino Linotype" w:hAnsi="Palatino Linotype" w:cs="Arial"/>
          <w:b/>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IX. Datos personales: </w:t>
      </w:r>
      <w:r w:rsidRPr="005538CB">
        <w:rPr>
          <w:rFonts w:ascii="Palatino Linotype" w:hAnsi="Palatino Linotype" w:cs="Arial"/>
          <w:i/>
        </w:rPr>
        <w:t>La información concerniente a una persona, identificada o identificable según lo dispuesto por la Ley de Protección de Datos Personales del Estado de México;</w:t>
      </w:r>
      <w:r>
        <w:rPr>
          <w:rFonts w:ascii="Palatino Linotype" w:hAnsi="Palatino Linotype" w:cs="Arial"/>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Pr>
          <w:rFonts w:ascii="Palatino Linotype" w:hAnsi="Palatino Linotype" w:cs="Arial"/>
          <w:b/>
          <w:i/>
        </w:rPr>
        <w:t xml:space="preserve"> </w:t>
      </w:r>
      <w:r w:rsidRPr="005538CB">
        <w:rPr>
          <w:rFonts w:ascii="Palatino Linotype" w:hAnsi="Palatino Linotype" w:cs="Arial"/>
          <w:b/>
          <w:i/>
        </w:rPr>
        <w:t xml:space="preserve">XLV. Versión pública: </w:t>
      </w:r>
      <w:r w:rsidRPr="005538CB">
        <w:rPr>
          <w:rFonts w:ascii="Palatino Linotype" w:hAnsi="Palatino Linotype" w:cs="Arial"/>
          <w:i/>
        </w:rPr>
        <w:t>Documento en el que se elimine, suprime o borra la información clasificada como reservada o confidencial para permitir su acceso.</w:t>
      </w:r>
      <w:r>
        <w:rPr>
          <w:rFonts w:ascii="Palatino Linotype" w:hAnsi="Palatino Linotype" w:cs="Arial"/>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Artículo 49. </w:t>
      </w:r>
      <w:r w:rsidRPr="005538CB">
        <w:rPr>
          <w:rFonts w:ascii="Palatino Linotype" w:hAnsi="Palatino Linotype" w:cs="Arial"/>
          <w:i/>
        </w:rPr>
        <w:t>Los Comités de Transparencia tendrán las siguientes atribuciones:</w:t>
      </w:r>
      <w:r>
        <w:rPr>
          <w:rFonts w:ascii="Palatino Linotype" w:hAnsi="Palatino Linotype" w:cs="Arial"/>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i/>
        </w:rPr>
        <w:t>(…)</w:t>
      </w:r>
      <w:r>
        <w:rPr>
          <w:rFonts w:ascii="Palatino Linotype" w:hAnsi="Palatino Linotype" w:cs="Arial"/>
          <w:i/>
        </w:rPr>
        <w:t xml:space="preserve"> </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VIII. </w:t>
      </w:r>
      <w:r w:rsidRPr="005538CB">
        <w:rPr>
          <w:rFonts w:ascii="Palatino Linotype" w:hAnsi="Palatino Linotype" w:cs="Arial"/>
          <w:b/>
          <w:i/>
        </w:rPr>
        <w:tab/>
        <w:t xml:space="preserve">   </w:t>
      </w:r>
      <w:r w:rsidRPr="005538CB">
        <w:rPr>
          <w:rFonts w:ascii="Palatino Linotype" w:hAnsi="Palatino Linotype" w:cs="Arial"/>
          <w:i/>
        </w:rPr>
        <w:t>Aprobar, modificar o revocar la clasificación de la información</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lastRenderedPageBreak/>
        <w:t>Artículo 122.</w:t>
      </w:r>
      <w:r w:rsidRPr="005538CB">
        <w:rPr>
          <w:rFonts w:ascii="Palatino Linotype" w:hAnsi="Palatino Linotype" w:cs="Arial"/>
          <w:i/>
        </w:rPr>
        <w:t xml:space="preserve"> La clasificación es el proceso mediante el cual el sujeto obligado determina que la información en su poder actualiza alguno de los supuestos de reserva o confidencialidad, de conformidad con lo dispuesto en el presente título.</w:t>
      </w:r>
    </w:p>
    <w:p w:rsidR="00B74319" w:rsidRDefault="00B74319" w:rsidP="00B74319">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Artículo 132.</w:t>
      </w:r>
      <w:r w:rsidRPr="005538CB">
        <w:rPr>
          <w:rFonts w:ascii="Palatino Linotype" w:hAnsi="Palatino Linotype" w:cs="Arial"/>
          <w:i/>
        </w:rPr>
        <w:t xml:space="preserve"> La clasificación de la información se llevará a cabo en el momento en que:</w:t>
      </w:r>
    </w:p>
    <w:p w:rsidR="00B74319" w:rsidRDefault="00B74319" w:rsidP="00B74319">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w:t>
      </w:r>
    </w:p>
    <w:p w:rsidR="00B74319" w:rsidRDefault="00B74319" w:rsidP="00B74319">
      <w:pPr>
        <w:autoSpaceDE w:val="0"/>
        <w:autoSpaceDN w:val="0"/>
        <w:adjustRightInd w:val="0"/>
        <w:spacing w:line="360" w:lineRule="auto"/>
        <w:ind w:left="851" w:right="850"/>
        <w:jc w:val="both"/>
        <w:rPr>
          <w:rFonts w:ascii="Palatino Linotype" w:hAnsi="Palatino Linotype" w:cs="Arial"/>
          <w:i/>
        </w:rPr>
      </w:pPr>
      <w:r w:rsidRPr="009C3F77">
        <w:rPr>
          <w:rFonts w:ascii="Palatino Linotype" w:hAnsi="Palatino Linotype" w:cs="Arial"/>
          <w:i/>
        </w:rPr>
        <w:t>II. Se determine mediante resolu</w:t>
      </w:r>
      <w:r>
        <w:rPr>
          <w:rFonts w:ascii="Palatino Linotype" w:hAnsi="Palatino Linotype" w:cs="Arial"/>
          <w:i/>
        </w:rPr>
        <w:t>ción de autoridad competente; o</w:t>
      </w:r>
    </w:p>
    <w:p w:rsidR="00B74319" w:rsidRPr="005538CB" w:rsidRDefault="00B74319" w:rsidP="00B74319">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w:t>
      </w:r>
    </w:p>
    <w:p w:rsidR="00B74319" w:rsidRDefault="00B74319" w:rsidP="00B74319">
      <w:pPr>
        <w:spacing w:line="360" w:lineRule="auto"/>
        <w:ind w:right="51"/>
        <w:jc w:val="both"/>
        <w:rPr>
          <w:rFonts w:ascii="Palatino Linotype" w:hAnsi="Palatino Linotype" w:cs="Arial"/>
          <w:highlight w:val="green"/>
        </w:rPr>
      </w:pPr>
    </w:p>
    <w:p w:rsidR="00B74319" w:rsidRPr="007736B5" w:rsidRDefault="00B74319" w:rsidP="00B74319">
      <w:pPr>
        <w:spacing w:line="360" w:lineRule="auto"/>
        <w:ind w:right="51"/>
        <w:jc w:val="both"/>
        <w:rPr>
          <w:rFonts w:ascii="Palatino Linotype" w:hAnsi="Palatino Linotype" w:cs="Arial"/>
        </w:rPr>
      </w:pPr>
      <w:r w:rsidRPr="007736B5">
        <w:rPr>
          <w:rFonts w:ascii="Palatino Linotype" w:hAnsi="Palatino Linotype" w:cs="Arial"/>
        </w:rPr>
        <w:t xml:space="preserve">Por ende, resulta necesario que el Comité de Transparencia del </w:t>
      </w:r>
      <w:r w:rsidRPr="007736B5">
        <w:rPr>
          <w:rFonts w:ascii="Palatino Linotype" w:hAnsi="Palatino Linotype" w:cs="Arial"/>
          <w:b/>
        </w:rPr>
        <w:t>Sujeto Obligado</w:t>
      </w:r>
      <w:r w:rsidRPr="007736B5">
        <w:rPr>
          <w:rFonts w:ascii="Palatino Linotype" w:hAnsi="Palatino Linotype" w:cs="Arial"/>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w:t>
      </w:r>
      <w:r w:rsidR="00FF6236">
        <w:rPr>
          <w:rFonts w:ascii="Palatino Linotype" w:hAnsi="Palatino Linotype" w:cs="Arial"/>
        </w:rPr>
        <w:t xml:space="preserve"> Protección de Datos Personales, por lo tanto, la información que entregue el sujeto obligado deberá ser, en su caso, en versión pública.</w:t>
      </w:r>
    </w:p>
    <w:p w:rsidR="00D346C2" w:rsidRDefault="00D346C2" w:rsidP="00524AFD">
      <w:pPr>
        <w:spacing w:line="360" w:lineRule="auto"/>
        <w:jc w:val="both"/>
        <w:rPr>
          <w:rFonts w:ascii="Palatino Linotype" w:hAnsi="Palatino Linotype"/>
          <w:i/>
        </w:rPr>
      </w:pPr>
    </w:p>
    <w:p w:rsidR="00FF6236" w:rsidRDefault="000619E1" w:rsidP="00FF6236">
      <w:pPr>
        <w:spacing w:line="360" w:lineRule="auto"/>
        <w:jc w:val="both"/>
        <w:rPr>
          <w:rFonts w:ascii="Palatino Linotype" w:hAnsi="Palatino Linotype" w:cs="Arial"/>
        </w:rPr>
      </w:pPr>
      <w:r>
        <w:rPr>
          <w:rFonts w:ascii="Palatino Linotype" w:hAnsi="Palatino Linotype" w:cs="Arial"/>
        </w:rPr>
        <w:lastRenderedPageBreak/>
        <w:t>E</w:t>
      </w:r>
      <w:r w:rsidR="00FF6236" w:rsidRPr="00631AAA">
        <w:rPr>
          <w:rFonts w:ascii="Palatino Linotype" w:hAnsi="Palatino Linotype" w:cs="Arial"/>
        </w:rPr>
        <w:t xml:space="preserve">n mérito de lo expuesto en líneas anteriores </w:t>
      </w:r>
      <w:r w:rsidR="00FF6236" w:rsidRPr="00631AAA">
        <w:rPr>
          <w:rFonts w:ascii="Palatino Linotype" w:hAnsi="Palatino Linotype"/>
          <w:noProof/>
          <w:lang w:eastAsia="es-MX"/>
        </w:rPr>
        <w:t xml:space="preserve">resultan </w:t>
      </w:r>
      <w:r w:rsidR="00FF6236" w:rsidRPr="005B7673">
        <w:rPr>
          <w:rFonts w:ascii="Palatino Linotype" w:hAnsi="Palatino Linotype"/>
          <w:b/>
          <w:noProof/>
          <w:lang w:eastAsia="es-MX"/>
        </w:rPr>
        <w:t>infundadas</w:t>
      </w:r>
      <w:r w:rsidR="00FF6236" w:rsidRPr="00631AAA">
        <w:rPr>
          <w:rFonts w:ascii="Palatino Linotype" w:hAnsi="Palatino Linotype"/>
          <w:noProof/>
          <w:lang w:eastAsia="es-MX"/>
        </w:rPr>
        <w:t xml:space="preserve"> las razones o motivos de inconformidad que arguye </w:t>
      </w:r>
      <w:r w:rsidR="00FF6236" w:rsidRPr="00FF6236">
        <w:rPr>
          <w:rFonts w:ascii="Palatino Linotype" w:hAnsi="Palatino Linotype"/>
          <w:b/>
          <w:noProof/>
          <w:lang w:eastAsia="es-MX"/>
        </w:rPr>
        <w:t xml:space="preserve">El </w:t>
      </w:r>
      <w:r w:rsidR="00FF6236" w:rsidRPr="00631AAA">
        <w:rPr>
          <w:rFonts w:ascii="Palatino Linotype" w:hAnsi="Palatino Linotype"/>
          <w:b/>
          <w:noProof/>
          <w:lang w:eastAsia="es-MX"/>
        </w:rPr>
        <w:t>Recurrente</w:t>
      </w:r>
      <w:r w:rsidR="00FF6236">
        <w:rPr>
          <w:rFonts w:ascii="Palatino Linotype" w:hAnsi="Palatino Linotype"/>
          <w:b/>
          <w:noProof/>
          <w:lang w:eastAsia="es-MX"/>
        </w:rPr>
        <w:t xml:space="preserve"> </w:t>
      </w:r>
      <w:r w:rsidR="00FF6236">
        <w:rPr>
          <w:rFonts w:ascii="Palatino Linotype" w:hAnsi="Palatino Linotype"/>
          <w:noProof/>
          <w:lang w:eastAsia="es-MX"/>
        </w:rPr>
        <w:t>en los respectivos medios de impugnación</w:t>
      </w:r>
      <w:r w:rsidR="00FF6236" w:rsidRPr="00631AAA">
        <w:rPr>
          <w:rFonts w:ascii="Palatino Linotype" w:hAnsi="Palatino Linotype"/>
          <w:noProof/>
          <w:lang w:eastAsia="es-MX"/>
        </w:rPr>
        <w:t xml:space="preserve">, </w:t>
      </w:r>
      <w:r w:rsidR="00FF6236" w:rsidRPr="00631AAA">
        <w:rPr>
          <w:rFonts w:ascii="Palatino Linotype" w:hAnsi="Palatino Linotype" w:cs="Arial"/>
        </w:rPr>
        <w:t>por ello con fundamento en el artículo 186</w:t>
      </w:r>
      <w:r w:rsidR="00FF6236">
        <w:rPr>
          <w:rFonts w:ascii="Palatino Linotype" w:hAnsi="Palatino Linotype" w:cs="Arial"/>
        </w:rPr>
        <w:t>,</w:t>
      </w:r>
      <w:r w:rsidR="00FF6236" w:rsidRPr="00631AAA">
        <w:rPr>
          <w:rFonts w:ascii="Palatino Linotype" w:hAnsi="Palatino Linotype" w:cs="Arial"/>
        </w:rPr>
        <w:t xml:space="preserve"> fracción II</w:t>
      </w:r>
      <w:r w:rsidR="00FF6236">
        <w:rPr>
          <w:rFonts w:ascii="Palatino Linotype" w:hAnsi="Palatino Linotype" w:cs="Arial"/>
        </w:rPr>
        <w:t>,</w:t>
      </w:r>
      <w:r w:rsidR="00FF6236" w:rsidRPr="00631AAA">
        <w:rPr>
          <w:rFonts w:ascii="Palatino Linotype" w:hAnsi="Palatino Linotype" w:cs="Arial"/>
        </w:rPr>
        <w:t xml:space="preserve"> de la Ley de Transparencia y Acceso a la Información Pública del Estado de México y Municipios, se </w:t>
      </w:r>
      <w:r w:rsidR="00FF6236" w:rsidRPr="00631AAA">
        <w:rPr>
          <w:rFonts w:ascii="Palatino Linotype" w:hAnsi="Palatino Linotype" w:cs="Arial"/>
          <w:b/>
        </w:rPr>
        <w:t>CONFIRMA</w:t>
      </w:r>
      <w:r w:rsidR="00FF6236">
        <w:rPr>
          <w:rFonts w:ascii="Palatino Linotype" w:hAnsi="Palatino Linotype" w:cs="Arial"/>
          <w:b/>
        </w:rPr>
        <w:t>N</w:t>
      </w:r>
      <w:r w:rsidR="00FF6236" w:rsidRPr="00631AAA">
        <w:rPr>
          <w:rFonts w:ascii="Palatino Linotype" w:hAnsi="Palatino Linotype" w:cs="Arial"/>
        </w:rPr>
        <w:t xml:space="preserve"> la</w:t>
      </w:r>
      <w:r w:rsidR="00FF6236">
        <w:rPr>
          <w:rFonts w:ascii="Palatino Linotype" w:hAnsi="Palatino Linotype" w:cs="Arial"/>
        </w:rPr>
        <w:t>s</w:t>
      </w:r>
      <w:r w:rsidR="00FF6236" w:rsidRPr="00631AAA">
        <w:rPr>
          <w:rFonts w:ascii="Palatino Linotype" w:hAnsi="Palatino Linotype" w:cs="Arial"/>
        </w:rPr>
        <w:t xml:space="preserve"> respuesta</w:t>
      </w:r>
      <w:r w:rsidR="00FF6236">
        <w:rPr>
          <w:rFonts w:ascii="Palatino Linotype" w:hAnsi="Palatino Linotype" w:cs="Arial"/>
        </w:rPr>
        <w:t>s</w:t>
      </w:r>
      <w:r w:rsidR="00FF6236" w:rsidRPr="00631AAA">
        <w:rPr>
          <w:rFonts w:ascii="Palatino Linotype" w:hAnsi="Palatino Linotype" w:cs="Arial"/>
        </w:rPr>
        <w:t xml:space="preserve"> a la</w:t>
      </w:r>
      <w:r w:rsidR="00FF6236">
        <w:rPr>
          <w:rFonts w:ascii="Palatino Linotype" w:hAnsi="Palatino Linotype" w:cs="Arial"/>
        </w:rPr>
        <w:t>s</w:t>
      </w:r>
      <w:r w:rsidR="00FF6236" w:rsidRPr="00631AAA">
        <w:rPr>
          <w:rFonts w:ascii="Palatino Linotype" w:hAnsi="Palatino Linotype" w:cs="Arial"/>
        </w:rPr>
        <w:t xml:space="preserve"> solicitud</w:t>
      </w:r>
      <w:r w:rsidR="00FF6236">
        <w:rPr>
          <w:rFonts w:ascii="Palatino Linotype" w:hAnsi="Palatino Linotype" w:cs="Arial"/>
        </w:rPr>
        <w:t>es</w:t>
      </w:r>
      <w:r w:rsidR="00FF6236" w:rsidRPr="00631AAA">
        <w:rPr>
          <w:rFonts w:ascii="Palatino Linotype" w:hAnsi="Palatino Linotype" w:cs="Arial"/>
        </w:rPr>
        <w:t xml:space="preserve"> de información pública </w:t>
      </w:r>
      <w:r w:rsidR="00FF6236">
        <w:rPr>
          <w:rFonts w:ascii="Palatino Linotype" w:hAnsi="Palatino Linotype" w:cs="Arial"/>
          <w:b/>
        </w:rPr>
        <w:t xml:space="preserve">00180/UPVT/IP/2018 </w:t>
      </w:r>
      <w:r w:rsidR="00FF6236">
        <w:rPr>
          <w:rFonts w:ascii="Palatino Linotype" w:hAnsi="Palatino Linotype" w:cs="Arial"/>
        </w:rPr>
        <w:t xml:space="preserve">y </w:t>
      </w:r>
      <w:r w:rsidR="00FF6236">
        <w:rPr>
          <w:rFonts w:ascii="Palatino Linotype" w:hAnsi="Palatino Linotype" w:cs="Arial"/>
          <w:b/>
        </w:rPr>
        <w:t>00206/UPVT/IP/2018</w:t>
      </w:r>
      <w:r w:rsidR="00FF6236" w:rsidRPr="000B20B6">
        <w:rPr>
          <w:rFonts w:ascii="Palatino Linotype" w:hAnsi="Palatino Linotype" w:cs="Arial"/>
        </w:rPr>
        <w:t>,</w:t>
      </w:r>
      <w:r w:rsidR="00FF6236">
        <w:rPr>
          <w:rFonts w:ascii="Palatino Linotype" w:hAnsi="Palatino Linotype" w:cs="Arial"/>
          <w:b/>
        </w:rPr>
        <w:t xml:space="preserve"> </w:t>
      </w:r>
      <w:r w:rsidR="00FF6236" w:rsidRPr="00631AAA">
        <w:rPr>
          <w:rFonts w:ascii="Palatino Linotype" w:hAnsi="Palatino Linotype" w:cs="Arial"/>
          <w:bCs/>
        </w:rPr>
        <w:t>que ha</w:t>
      </w:r>
      <w:r w:rsidR="00FF6236">
        <w:rPr>
          <w:rFonts w:ascii="Palatino Linotype" w:hAnsi="Palatino Linotype" w:cs="Arial"/>
          <w:bCs/>
        </w:rPr>
        <w:t>n</w:t>
      </w:r>
      <w:r w:rsidR="00FF6236" w:rsidRPr="00631AAA">
        <w:rPr>
          <w:rFonts w:ascii="Palatino Linotype" w:hAnsi="Palatino Linotype" w:cs="Arial"/>
          <w:bCs/>
        </w:rPr>
        <w:t xml:space="preserve"> sido materia del presente fallo</w:t>
      </w:r>
      <w:r w:rsidR="00FF6236">
        <w:rPr>
          <w:rFonts w:ascii="Palatino Linotype" w:hAnsi="Palatino Linotype" w:cs="Arial"/>
        </w:rPr>
        <w:t>.</w:t>
      </w:r>
    </w:p>
    <w:p w:rsidR="00FF6236" w:rsidRDefault="00FF6236" w:rsidP="00524AFD">
      <w:pPr>
        <w:spacing w:line="360" w:lineRule="auto"/>
        <w:jc w:val="both"/>
        <w:rPr>
          <w:rFonts w:ascii="Palatino Linotype" w:hAnsi="Palatino Linotype"/>
          <w:i/>
        </w:rPr>
      </w:pPr>
    </w:p>
    <w:p w:rsidR="00524AFD" w:rsidRPr="00F6387C" w:rsidRDefault="00524AFD" w:rsidP="00524AFD">
      <w:pPr>
        <w:tabs>
          <w:tab w:val="left" w:pos="709"/>
        </w:tabs>
        <w:spacing w:before="240" w:line="480" w:lineRule="auto"/>
        <w:ind w:right="51"/>
        <w:jc w:val="both"/>
        <w:rPr>
          <w:rFonts w:ascii="Palatino Linotype" w:hAnsi="Palatino Linotype"/>
        </w:rPr>
      </w:pPr>
      <w:r w:rsidRPr="00F6387C">
        <w:rPr>
          <w:rFonts w:ascii="Palatino Linotype" w:hAnsi="Palatino Linotype"/>
        </w:rPr>
        <w:t>Por lo antes expuesto y fundado es de resolverse y;</w:t>
      </w:r>
    </w:p>
    <w:p w:rsidR="00524AFD" w:rsidRPr="00F6387C" w:rsidRDefault="00524AFD" w:rsidP="00524AFD">
      <w:pPr>
        <w:spacing w:before="240" w:line="480" w:lineRule="auto"/>
        <w:jc w:val="center"/>
        <w:rPr>
          <w:rFonts w:ascii="Palatino Linotype" w:hAnsi="Palatino Linotype"/>
          <w:b/>
          <w:bCs/>
          <w:spacing w:val="60"/>
          <w:sz w:val="28"/>
          <w:lang w:val="es-ES_tradnl"/>
        </w:rPr>
      </w:pPr>
    </w:p>
    <w:p w:rsidR="00524AFD" w:rsidRPr="00F6387C" w:rsidRDefault="00524AFD" w:rsidP="00524AFD">
      <w:pPr>
        <w:spacing w:before="240" w:line="360" w:lineRule="auto"/>
        <w:jc w:val="center"/>
        <w:rPr>
          <w:rFonts w:ascii="Palatino Linotype" w:hAnsi="Palatino Linotype"/>
          <w:b/>
          <w:bCs/>
          <w:spacing w:val="60"/>
          <w:sz w:val="28"/>
          <w:lang w:val="es-ES_tradnl"/>
        </w:rPr>
      </w:pPr>
      <w:r w:rsidRPr="00F6387C">
        <w:rPr>
          <w:rFonts w:ascii="Palatino Linotype" w:hAnsi="Palatino Linotype"/>
          <w:b/>
          <w:bCs/>
          <w:spacing w:val="60"/>
          <w:sz w:val="28"/>
          <w:lang w:val="es-ES_tradnl"/>
        </w:rPr>
        <w:t>SE    RESUELVE</w:t>
      </w:r>
    </w:p>
    <w:p w:rsidR="00524AFD" w:rsidRPr="00F6387C" w:rsidRDefault="00524AFD" w:rsidP="00524AFD">
      <w:pPr>
        <w:tabs>
          <w:tab w:val="left" w:pos="8647"/>
        </w:tabs>
        <w:spacing w:line="360" w:lineRule="auto"/>
        <w:ind w:right="51"/>
        <w:jc w:val="both"/>
        <w:rPr>
          <w:rFonts w:ascii="Palatino Linotype" w:hAnsi="Palatino Linotype" w:cs="Arial"/>
        </w:rPr>
      </w:pPr>
      <w:r w:rsidRPr="00F6387C">
        <w:rPr>
          <w:rFonts w:ascii="Palatino Linotype" w:hAnsi="Palatino Linotype" w:cs="Arial"/>
          <w:b/>
          <w:sz w:val="28"/>
        </w:rPr>
        <w:t>PRIMERO.</w:t>
      </w:r>
      <w:r w:rsidRPr="00F6387C">
        <w:rPr>
          <w:rFonts w:ascii="Palatino Linotype" w:hAnsi="Palatino Linotype" w:cs="Arial"/>
        </w:rPr>
        <w:t xml:space="preserve"> Se </w:t>
      </w:r>
      <w:r w:rsidRPr="00F6387C">
        <w:rPr>
          <w:rFonts w:ascii="Palatino Linotype" w:hAnsi="Palatino Linotype" w:cs="Arial"/>
          <w:b/>
        </w:rPr>
        <w:t xml:space="preserve">CONFIRMAN </w:t>
      </w:r>
      <w:r w:rsidRPr="00F6387C">
        <w:rPr>
          <w:rFonts w:ascii="Palatino Linotype" w:hAnsi="Palatino Linotype" w:cs="Arial"/>
        </w:rPr>
        <w:t xml:space="preserve">las respuestas del </w:t>
      </w:r>
      <w:r w:rsidRPr="00F6387C">
        <w:rPr>
          <w:rFonts w:ascii="Palatino Linotype" w:hAnsi="Palatino Linotype" w:cs="Arial"/>
          <w:b/>
        </w:rPr>
        <w:t>Sujeto Obligado</w:t>
      </w:r>
      <w:r w:rsidRPr="00F6387C">
        <w:rPr>
          <w:rFonts w:ascii="Palatino Linotype" w:hAnsi="Palatino Linotype" w:cs="Arial"/>
        </w:rPr>
        <w:t xml:space="preserve"> a</w:t>
      </w:r>
      <w:r w:rsidRPr="00F6387C">
        <w:rPr>
          <w:rFonts w:ascii="Palatino Linotype" w:hAnsi="Palatino Linotype" w:cs="Arial"/>
          <w:b/>
        </w:rPr>
        <w:t xml:space="preserve"> </w:t>
      </w:r>
      <w:r w:rsidRPr="00F6387C">
        <w:rPr>
          <w:rFonts w:ascii="Palatino Linotype" w:hAnsi="Palatino Linotype" w:cs="Arial"/>
        </w:rPr>
        <w:t xml:space="preserve">las solicitudes de información </w:t>
      </w:r>
      <w:r w:rsidR="00FF6236">
        <w:rPr>
          <w:rFonts w:ascii="Palatino Linotype" w:hAnsi="Palatino Linotype" w:cs="Arial"/>
          <w:b/>
        </w:rPr>
        <w:t xml:space="preserve">00180/UPVT/IP/2018 </w:t>
      </w:r>
      <w:r w:rsidR="00F42847">
        <w:rPr>
          <w:rFonts w:ascii="Palatino Linotype" w:hAnsi="Palatino Linotype" w:cs="Arial"/>
          <w:b/>
        </w:rPr>
        <w:t xml:space="preserve">y </w:t>
      </w:r>
      <w:r w:rsidR="00FF6236">
        <w:rPr>
          <w:rFonts w:ascii="Palatino Linotype" w:hAnsi="Palatino Linotype" w:cs="Arial"/>
          <w:b/>
        </w:rPr>
        <w:t>00206/UPVT/IP/2018</w:t>
      </w:r>
      <w:r w:rsidRPr="00F6387C">
        <w:rPr>
          <w:rFonts w:ascii="Palatino Linotype" w:hAnsi="Palatino Linotype" w:cs="Arial"/>
          <w:b/>
        </w:rPr>
        <w:t xml:space="preserve">, </w:t>
      </w:r>
      <w:r w:rsidRPr="00F6387C">
        <w:rPr>
          <w:rFonts w:ascii="Palatino Linotype" w:hAnsi="Palatino Linotype" w:cs="Arial"/>
        </w:rPr>
        <w:t xml:space="preserve">por resultar infundados los motivos o razones de inconformidad hechos valer por </w:t>
      </w:r>
      <w:r w:rsidR="00F42847">
        <w:rPr>
          <w:rFonts w:ascii="Palatino Linotype" w:hAnsi="Palatino Linotype" w:cs="Arial"/>
        </w:rPr>
        <w:t>el recurrente</w:t>
      </w:r>
      <w:r w:rsidRPr="00F6387C">
        <w:rPr>
          <w:rFonts w:ascii="Palatino Linotype" w:hAnsi="Palatino Linotype" w:cs="Arial"/>
        </w:rPr>
        <w:t xml:space="preserve">, en términos del considerando </w:t>
      </w:r>
      <w:r w:rsidRPr="00F6387C">
        <w:rPr>
          <w:rFonts w:ascii="Palatino Linotype" w:hAnsi="Palatino Linotype" w:cs="Arial"/>
          <w:b/>
        </w:rPr>
        <w:t xml:space="preserve">Cuarto </w:t>
      </w:r>
      <w:r w:rsidRPr="00F6387C">
        <w:rPr>
          <w:rFonts w:ascii="Palatino Linotype" w:hAnsi="Palatino Linotype" w:cs="Arial"/>
        </w:rPr>
        <w:t>de esta resolución.</w:t>
      </w:r>
    </w:p>
    <w:p w:rsidR="00524AFD" w:rsidRPr="00F6387C" w:rsidRDefault="00524AFD" w:rsidP="00524AFD">
      <w:pPr>
        <w:tabs>
          <w:tab w:val="left" w:pos="8647"/>
        </w:tabs>
        <w:spacing w:line="360" w:lineRule="auto"/>
        <w:ind w:right="51"/>
        <w:jc w:val="both"/>
        <w:rPr>
          <w:rFonts w:ascii="Palatino Linotype" w:hAnsi="Palatino Linotype" w:cs="Arial"/>
        </w:rPr>
      </w:pPr>
    </w:p>
    <w:p w:rsidR="00524AFD" w:rsidRDefault="00FF6236" w:rsidP="00F75614">
      <w:pPr>
        <w:tabs>
          <w:tab w:val="left" w:pos="8647"/>
        </w:tabs>
        <w:spacing w:line="360" w:lineRule="auto"/>
        <w:ind w:right="51"/>
        <w:jc w:val="both"/>
        <w:rPr>
          <w:rFonts w:ascii="Palatino Linotype" w:hAnsi="Palatino Linotype" w:cs="Arial"/>
          <w:lang w:val="es-ES_tradnl"/>
        </w:rPr>
      </w:pPr>
      <w:r>
        <w:rPr>
          <w:rFonts w:ascii="Palatino Linotype" w:hAnsi="Palatino Linotype"/>
          <w:b/>
          <w:sz w:val="28"/>
        </w:rPr>
        <w:t>SEGUNDO</w:t>
      </w:r>
      <w:r w:rsidR="00524AFD" w:rsidRPr="00F6387C">
        <w:rPr>
          <w:rFonts w:ascii="Palatino Linotype" w:hAnsi="Palatino Linotype"/>
          <w:b/>
        </w:rPr>
        <w:t xml:space="preserve">. </w:t>
      </w:r>
      <w:r w:rsidR="00524AFD" w:rsidRPr="00F6387C">
        <w:rPr>
          <w:rFonts w:ascii="Palatino Linotype" w:hAnsi="Palatino Linotype" w:cs="Arial"/>
          <w:b/>
          <w:lang w:val="es-ES_tradnl"/>
        </w:rPr>
        <w:t>Notifíquese,</w:t>
      </w:r>
      <w:r w:rsidR="00524AFD" w:rsidRPr="00F6387C">
        <w:rPr>
          <w:rFonts w:ascii="Palatino Linotype" w:hAnsi="Palatino Linotype" w:cs="Arial"/>
          <w:lang w:val="es-ES_tradnl"/>
        </w:rPr>
        <w:t xml:space="preserve"> vía SAIMEX, la presente resolución al Titular de la Unidad de Transparencia del </w:t>
      </w:r>
      <w:r w:rsidR="00524AFD" w:rsidRPr="00F6387C">
        <w:rPr>
          <w:rFonts w:ascii="Palatino Linotype" w:hAnsi="Palatino Linotype" w:cs="Arial"/>
          <w:b/>
          <w:lang w:val="es-ES_tradnl"/>
        </w:rPr>
        <w:t xml:space="preserve">Sujeto Obligado, </w:t>
      </w:r>
      <w:r w:rsidR="00524AFD" w:rsidRPr="00F6387C">
        <w:rPr>
          <w:rFonts w:ascii="Palatino Linotype" w:hAnsi="Palatino Linotype" w:cs="Arial"/>
          <w:lang w:val="es-ES_tradnl"/>
        </w:rPr>
        <w:t>para</w:t>
      </w:r>
      <w:r w:rsidR="00524AFD" w:rsidRPr="00F6387C">
        <w:rPr>
          <w:rFonts w:ascii="Palatino Linotype" w:hAnsi="Palatino Linotype" w:cs="Arial"/>
          <w:b/>
          <w:lang w:val="es-ES_tradnl"/>
        </w:rPr>
        <w:t xml:space="preserve"> </w:t>
      </w:r>
      <w:r w:rsidR="00524AFD" w:rsidRPr="00F6387C">
        <w:rPr>
          <w:rFonts w:ascii="Palatino Linotype" w:hAnsi="Palatino Linotype" w:cs="Arial"/>
          <w:lang w:val="es-ES_tradnl"/>
        </w:rPr>
        <w:t>su conocimiento.</w:t>
      </w:r>
    </w:p>
    <w:p w:rsidR="00524AFD" w:rsidRPr="00F6387C" w:rsidRDefault="00524AFD" w:rsidP="00524AFD">
      <w:pPr>
        <w:autoSpaceDE w:val="0"/>
        <w:autoSpaceDN w:val="0"/>
        <w:adjustRightInd w:val="0"/>
        <w:spacing w:before="240" w:line="360" w:lineRule="auto"/>
        <w:jc w:val="both"/>
        <w:rPr>
          <w:rFonts w:ascii="Palatino Linotype" w:hAnsi="Palatino Linotype" w:cs="Arial"/>
          <w:sz w:val="12"/>
        </w:rPr>
      </w:pPr>
    </w:p>
    <w:p w:rsidR="00524AFD" w:rsidRPr="00F6387C" w:rsidRDefault="00FF6236" w:rsidP="00524AFD">
      <w:pPr>
        <w:spacing w:line="360" w:lineRule="auto"/>
        <w:jc w:val="both"/>
        <w:rPr>
          <w:rFonts w:ascii="Palatino Linotype" w:hAnsi="Palatino Linotype"/>
          <w:color w:val="222222"/>
          <w:shd w:val="clear" w:color="auto" w:fill="FFFFFF"/>
          <w:lang w:val="es-ES"/>
        </w:rPr>
      </w:pPr>
      <w:r>
        <w:rPr>
          <w:rFonts w:ascii="Palatino Linotype" w:hAnsi="Palatino Linotype"/>
          <w:b/>
          <w:sz w:val="28"/>
        </w:rPr>
        <w:t>TERCER</w:t>
      </w:r>
      <w:r w:rsidR="00F75614">
        <w:rPr>
          <w:rFonts w:ascii="Palatino Linotype" w:hAnsi="Palatino Linotype"/>
          <w:b/>
          <w:sz w:val="28"/>
        </w:rPr>
        <w:t>O</w:t>
      </w:r>
      <w:r w:rsidR="00524AFD" w:rsidRPr="00F6387C">
        <w:rPr>
          <w:rFonts w:ascii="Palatino Linotype" w:hAnsi="Palatino Linotype"/>
          <w:b/>
        </w:rPr>
        <w:t>.</w:t>
      </w:r>
      <w:r w:rsidR="00524AFD" w:rsidRPr="00F6387C">
        <w:rPr>
          <w:rFonts w:ascii="Palatino Linotype" w:hAnsi="Palatino Linotype" w:cs="Arial"/>
        </w:rPr>
        <w:t xml:space="preserve"> </w:t>
      </w:r>
      <w:r w:rsidR="00524AFD" w:rsidRPr="00F6387C">
        <w:rPr>
          <w:rFonts w:ascii="Palatino Linotype" w:hAnsi="Palatino Linotype" w:cs="Arial"/>
          <w:b/>
        </w:rPr>
        <w:t xml:space="preserve">Notifíquese </w:t>
      </w:r>
      <w:r w:rsidR="00F75614">
        <w:rPr>
          <w:rFonts w:ascii="Palatino Linotype" w:hAnsi="Palatino Linotype" w:cs="Arial"/>
        </w:rPr>
        <w:t>al recurrente</w:t>
      </w:r>
      <w:r w:rsidR="00524AFD" w:rsidRPr="00F6387C">
        <w:rPr>
          <w:rFonts w:ascii="Palatino Linotype" w:hAnsi="Palatino Linotype" w:cs="Arial"/>
          <w:b/>
        </w:rPr>
        <w:t xml:space="preserve"> </w:t>
      </w:r>
      <w:r>
        <w:rPr>
          <w:rFonts w:ascii="Palatino Linotype" w:hAnsi="Palatino Linotype" w:cs="Arial"/>
        </w:rPr>
        <w:t>la presente resolución y h</w:t>
      </w:r>
      <w:r w:rsidR="00524AFD" w:rsidRPr="00F6387C">
        <w:rPr>
          <w:rFonts w:ascii="Palatino Linotype" w:hAnsi="Palatino Linotype" w:cs="Arial"/>
        </w:rPr>
        <w:t>ágase de</w:t>
      </w:r>
      <w:r w:rsidR="000619E1">
        <w:rPr>
          <w:rFonts w:ascii="Palatino Linotype" w:hAnsi="Palatino Linotype" w:cs="Arial"/>
        </w:rPr>
        <w:t xml:space="preserve"> su </w:t>
      </w:r>
      <w:r w:rsidR="00524AFD" w:rsidRPr="00F6387C">
        <w:rPr>
          <w:rFonts w:ascii="Palatino Linotype" w:hAnsi="Palatino Linotype" w:cs="Arial"/>
        </w:rPr>
        <w:t xml:space="preserve">conocimiento que en caso de considerar que la presente resolución le causa algún </w:t>
      </w:r>
      <w:r w:rsidR="00524AFD" w:rsidRPr="00F6387C">
        <w:rPr>
          <w:rFonts w:ascii="Palatino Linotype" w:hAnsi="Palatino Linotype" w:cs="Arial"/>
        </w:rPr>
        <w:lastRenderedPageBreak/>
        <w:t xml:space="preserve">perjuicio, </w:t>
      </w:r>
      <w:r w:rsidR="00524AFD" w:rsidRPr="00F6387C">
        <w:rPr>
          <w:rFonts w:ascii="Palatino Linotype" w:hAnsi="Palatino Linotype"/>
          <w:color w:val="222222"/>
          <w:shd w:val="clear" w:color="auto" w:fill="FFFFFF"/>
          <w:lang w:val="es-ES"/>
        </w:rPr>
        <w:t>de conformidad con lo establecido en el artículo 196 de la Ley de Transparencia y Acceso a la Información Pública del Estado de México y Municipios,</w:t>
      </w:r>
      <w:r w:rsidR="00524AFD" w:rsidRPr="00F6387C">
        <w:rPr>
          <w:rStyle w:val="apple-converted-space"/>
          <w:rFonts w:ascii="Palatino Linotype" w:hAnsi="Palatino Linotype"/>
          <w:color w:val="222222"/>
          <w:shd w:val="clear" w:color="auto" w:fill="FFFFFF"/>
        </w:rPr>
        <w:t xml:space="preserve"> </w:t>
      </w:r>
      <w:r w:rsidR="00524AFD" w:rsidRPr="00F6387C">
        <w:rPr>
          <w:rFonts w:ascii="Palatino Linotype" w:hAnsi="Palatino Linotype"/>
          <w:color w:val="222222"/>
          <w:shd w:val="clear" w:color="auto" w:fill="FFFFFF"/>
          <w:lang w:val="es-ES"/>
        </w:rPr>
        <w:t>podrá promover el Juicio de Amparo en los términos de las leyes aplicables.</w:t>
      </w:r>
    </w:p>
    <w:p w:rsidR="003B641B" w:rsidRDefault="003B641B" w:rsidP="00650EAD">
      <w:pPr>
        <w:tabs>
          <w:tab w:val="left" w:pos="709"/>
        </w:tabs>
        <w:spacing w:before="240" w:line="360" w:lineRule="auto"/>
        <w:ind w:right="51"/>
        <w:jc w:val="both"/>
        <w:rPr>
          <w:rFonts w:ascii="Palatino Linotype" w:hAnsi="Palatino Linotype" w:cs="Arial"/>
        </w:rPr>
      </w:pPr>
    </w:p>
    <w:p w:rsidR="00661753" w:rsidRPr="0006149A" w:rsidRDefault="00661753" w:rsidP="00661753">
      <w:pPr>
        <w:spacing w:before="240" w:line="360" w:lineRule="auto"/>
        <w:jc w:val="both"/>
        <w:rPr>
          <w:rFonts w:ascii="Palatino Linotype" w:hAnsi="Palatino Linotype" w:cs="Arial"/>
        </w:rPr>
      </w:pPr>
      <w:r w:rsidRPr="0006149A">
        <w:rPr>
          <w:rFonts w:ascii="Palatino Linotype" w:hAnsi="Palatino Linotype" w:cs="Arial"/>
        </w:rPr>
        <w:t>ASÍ LO RESUELVE, POR UNANIMIDAD DE VOTOS EL PLENO DEL</w:t>
      </w:r>
      <w:r w:rsidRPr="0006149A">
        <w:rPr>
          <w:rFonts w:ascii="Palatino Linotype" w:eastAsia="Arial Unicode MS" w:hAnsi="Palatino Linotype" w:cs="Arial"/>
        </w:rPr>
        <w:t xml:space="preserve"> INSTITUTO DE TRANSPARENCIA, ACCESO A LA INFORMACIÓN PÚBLICA Y PROTECCIÓN DE DATOS PERSONALES DEL ESTADO DE MÉXICO Y MUNICIPIOS</w:t>
      </w:r>
      <w:r w:rsidRPr="0006149A">
        <w:rPr>
          <w:rFonts w:ascii="Palatino Linotype" w:hAnsi="Palatino Linotype" w:cs="Arial"/>
        </w:rPr>
        <w:t xml:space="preserve">, CONFORMADO POR LOS COMISIONADOS </w:t>
      </w:r>
      <w:r w:rsidR="00AB6C3B" w:rsidRPr="0006149A">
        <w:rPr>
          <w:rFonts w:ascii="Palatino Linotype" w:hAnsi="Palatino Linotype" w:cs="Arial"/>
        </w:rPr>
        <w:t>ZULEMA MARTÍNEZ SÁNCHEZ</w:t>
      </w:r>
      <w:r w:rsidRPr="0006149A">
        <w:rPr>
          <w:rFonts w:ascii="Palatino Linotype" w:hAnsi="Palatino Linotype" w:cs="Arial"/>
        </w:rPr>
        <w:t>, EVA ABAID YAPUR</w:t>
      </w:r>
      <w:r w:rsidR="00A67751">
        <w:rPr>
          <w:rFonts w:ascii="Palatino Linotype" w:hAnsi="Palatino Linotype" w:cs="Arial"/>
        </w:rPr>
        <w:t xml:space="preserve"> CON </w:t>
      </w:r>
      <w:r w:rsidR="00A253BB">
        <w:rPr>
          <w:rFonts w:ascii="Palatino Linotype" w:hAnsi="Palatino Linotype" w:cs="Arial"/>
        </w:rPr>
        <w:t>AUSENCIA JUSTIFICADA</w:t>
      </w:r>
      <w:r w:rsidRPr="0006149A">
        <w:rPr>
          <w:rFonts w:ascii="Palatino Linotype" w:hAnsi="Palatino Linotype" w:cs="Arial"/>
        </w:rPr>
        <w:t>, JOSÉ GUADALUPE LUNA</w:t>
      </w:r>
      <w:r w:rsidR="00A67751">
        <w:rPr>
          <w:rFonts w:ascii="Palatino Linotype" w:hAnsi="Palatino Linotype" w:cs="Arial"/>
        </w:rPr>
        <w:t xml:space="preserve"> </w:t>
      </w:r>
      <w:r w:rsidR="00C016BC" w:rsidRPr="00C016BC">
        <w:rPr>
          <w:rFonts w:ascii="Palatino Linotype" w:hAnsi="Palatino Linotype" w:cs="Arial"/>
        </w:rPr>
        <w:t xml:space="preserve">HERNÁNDEZ </w:t>
      </w:r>
      <w:r w:rsidR="00A67751" w:rsidRPr="00C016BC">
        <w:rPr>
          <w:rFonts w:ascii="Palatino Linotype" w:hAnsi="Palatino Linotype" w:cs="Arial"/>
        </w:rPr>
        <w:t>CON VOTO PARTICULAR</w:t>
      </w:r>
      <w:r w:rsidRPr="00C016BC">
        <w:rPr>
          <w:rFonts w:ascii="Palatino Linotype" w:hAnsi="Palatino Linotype" w:cs="Arial"/>
        </w:rPr>
        <w:t xml:space="preserve"> </w:t>
      </w:r>
      <w:r w:rsidR="00A253BB">
        <w:rPr>
          <w:rFonts w:ascii="Palatino Linotype" w:hAnsi="Palatino Linotype" w:cs="Arial"/>
        </w:rPr>
        <w:t>CONCURRENTE</w:t>
      </w:r>
      <w:r w:rsidR="00C016BC" w:rsidRPr="00066747">
        <w:rPr>
          <w:rFonts w:ascii="Palatino Linotype" w:hAnsi="Palatino Linotype" w:cs="Arial"/>
        </w:rPr>
        <w:t xml:space="preserve"> </w:t>
      </w:r>
      <w:r w:rsidR="00EA64CB" w:rsidRPr="0006149A">
        <w:rPr>
          <w:rFonts w:ascii="Palatino Linotype" w:hAnsi="Palatino Linotype" w:cs="Arial"/>
        </w:rPr>
        <w:t>Y</w:t>
      </w:r>
      <w:r w:rsidRPr="0006149A">
        <w:rPr>
          <w:rFonts w:ascii="Palatino Linotype" w:hAnsi="Palatino Linotype" w:cs="Arial"/>
        </w:rPr>
        <w:t xml:space="preserve"> JAVIER MARTÍNEZ CRUZ</w:t>
      </w:r>
      <w:r w:rsidR="00A253BB">
        <w:rPr>
          <w:rFonts w:ascii="Palatino Linotype" w:hAnsi="Palatino Linotype" w:cs="Arial"/>
        </w:rPr>
        <w:t xml:space="preserve"> CON VOTO PARTICULAR CONCURRENTE</w:t>
      </w:r>
      <w:r w:rsidRPr="0006149A">
        <w:rPr>
          <w:rFonts w:ascii="Palatino Linotype" w:hAnsi="Palatino Linotype" w:cs="Arial"/>
        </w:rPr>
        <w:t xml:space="preserve">, EN LA </w:t>
      </w:r>
      <w:r w:rsidR="00A67751">
        <w:rPr>
          <w:rFonts w:ascii="Palatino Linotype" w:hAnsi="Palatino Linotype" w:cs="Arial"/>
        </w:rPr>
        <w:t>VIGÉSIMO</w:t>
      </w:r>
      <w:r w:rsidR="00A253BB">
        <w:rPr>
          <w:rFonts w:ascii="Palatino Linotype" w:hAnsi="Palatino Linotype" w:cs="Arial"/>
        </w:rPr>
        <w:t xml:space="preserve"> OCTAVA </w:t>
      </w:r>
      <w:r w:rsidR="00A67751">
        <w:rPr>
          <w:rFonts w:ascii="Palatino Linotype" w:hAnsi="Palatino Linotype" w:cs="Arial"/>
        </w:rPr>
        <w:t xml:space="preserve">SESIÓN </w:t>
      </w:r>
      <w:r w:rsidRPr="0006149A">
        <w:rPr>
          <w:rFonts w:ascii="Palatino Linotype" w:hAnsi="Palatino Linotype" w:cs="Arial"/>
        </w:rPr>
        <w:t xml:space="preserve">ORDINARIA CELEBRADA EL </w:t>
      </w:r>
      <w:r w:rsidR="00A253BB">
        <w:rPr>
          <w:rFonts w:ascii="Palatino Linotype" w:hAnsi="Palatino Linotype" w:cs="Arial"/>
        </w:rPr>
        <w:t>OCHO DE AGOSTO</w:t>
      </w:r>
      <w:r w:rsidR="00A67751">
        <w:rPr>
          <w:rFonts w:ascii="Palatino Linotype" w:hAnsi="Palatino Linotype" w:cs="Arial"/>
        </w:rPr>
        <w:t xml:space="preserve"> </w:t>
      </w:r>
      <w:r w:rsidR="00A01785" w:rsidRPr="0006149A">
        <w:rPr>
          <w:rFonts w:ascii="Palatino Linotype" w:hAnsi="Palatino Linotype" w:cs="Arial"/>
        </w:rPr>
        <w:t>DE</w:t>
      </w:r>
      <w:r w:rsidRPr="0006149A">
        <w:rPr>
          <w:rFonts w:ascii="Palatino Linotype" w:hAnsi="Palatino Linotype" w:cs="Arial"/>
        </w:rPr>
        <w:t xml:space="preserve"> DOS MIL DIECI</w:t>
      </w:r>
      <w:r w:rsidR="002B42BF" w:rsidRPr="0006149A">
        <w:rPr>
          <w:rFonts w:ascii="Palatino Linotype" w:hAnsi="Palatino Linotype" w:cs="Arial"/>
        </w:rPr>
        <w:t>OCHO</w:t>
      </w:r>
      <w:r w:rsidRPr="0006149A">
        <w:rPr>
          <w:rFonts w:ascii="Palatino Linotype" w:hAnsi="Palatino Linotype" w:cs="Arial"/>
        </w:rPr>
        <w:t xml:space="preserve">, ANTE </w:t>
      </w:r>
      <w:r w:rsidR="001E51B0" w:rsidRPr="0006149A">
        <w:rPr>
          <w:rFonts w:ascii="Palatino Linotype" w:hAnsi="Palatino Linotype" w:cs="Arial"/>
        </w:rPr>
        <w:t>E</w:t>
      </w:r>
      <w:r w:rsidRPr="0006149A">
        <w:rPr>
          <w:rFonts w:ascii="Palatino Linotype" w:hAnsi="Palatino Linotype" w:cs="Arial"/>
        </w:rPr>
        <w:t>L SECRETARI</w:t>
      </w:r>
      <w:r w:rsidR="001E51B0" w:rsidRPr="0006149A">
        <w:rPr>
          <w:rFonts w:ascii="Palatino Linotype" w:hAnsi="Palatino Linotype" w:cs="Arial"/>
        </w:rPr>
        <w:t>O TÉCNICO</w:t>
      </w:r>
      <w:r w:rsidRPr="0006149A">
        <w:rPr>
          <w:rFonts w:ascii="Palatino Linotype" w:hAnsi="Palatino Linotype" w:cs="Arial"/>
        </w:rPr>
        <w:t xml:space="preserve"> DEL PLENO, </w:t>
      </w:r>
      <w:r w:rsidR="001E51B0" w:rsidRPr="0006149A">
        <w:rPr>
          <w:rFonts w:ascii="Palatino Linotype" w:hAnsi="Palatino Linotype" w:cs="Arial"/>
        </w:rPr>
        <w:t>ALEXIS TAPIA RAMÍREZ</w:t>
      </w:r>
      <w:r w:rsidRPr="0006149A">
        <w:rPr>
          <w:rFonts w:ascii="Palatino Linotype" w:hAnsi="Palatino Linotype" w:cs="Arial"/>
        </w:rPr>
        <w:t>.</w:t>
      </w:r>
    </w:p>
    <w:p w:rsidR="00661753" w:rsidRPr="0006149A" w:rsidRDefault="00661753" w:rsidP="00556513">
      <w:pPr>
        <w:autoSpaceDE w:val="0"/>
        <w:autoSpaceDN w:val="0"/>
        <w:adjustRightInd w:val="0"/>
        <w:spacing w:before="240" w:line="480" w:lineRule="auto"/>
        <w:jc w:val="both"/>
        <w:rPr>
          <w:rFonts w:ascii="Palatino Linotype" w:hAnsi="Palatino Linotype" w:cs="Arial"/>
        </w:rPr>
      </w:pPr>
    </w:p>
    <w:p w:rsidR="00661753" w:rsidRPr="0006149A" w:rsidRDefault="00661753" w:rsidP="00556513">
      <w:pPr>
        <w:autoSpaceDE w:val="0"/>
        <w:autoSpaceDN w:val="0"/>
        <w:adjustRightInd w:val="0"/>
        <w:spacing w:before="240" w:line="480" w:lineRule="auto"/>
        <w:jc w:val="both"/>
        <w:rPr>
          <w:rFonts w:ascii="Palatino Linotype" w:hAnsi="Palatino Linotype" w:cs="Arial"/>
        </w:rPr>
      </w:pPr>
    </w:p>
    <w:p w:rsidR="00661753" w:rsidRPr="0006149A" w:rsidRDefault="00661753" w:rsidP="00556513">
      <w:pPr>
        <w:autoSpaceDE w:val="0"/>
        <w:autoSpaceDN w:val="0"/>
        <w:adjustRightInd w:val="0"/>
        <w:spacing w:before="240" w:line="480" w:lineRule="auto"/>
        <w:jc w:val="both"/>
        <w:rPr>
          <w:rFonts w:ascii="Palatino Linotype" w:hAnsi="Palatino Linotype" w:cs="Arial"/>
        </w:rPr>
      </w:pPr>
    </w:p>
    <w:p w:rsidR="006168E4" w:rsidRPr="0006149A" w:rsidRDefault="006168E4" w:rsidP="00556513">
      <w:pPr>
        <w:spacing w:before="240" w:line="480" w:lineRule="auto"/>
        <w:jc w:val="both"/>
        <w:rPr>
          <w:rFonts w:ascii="Palatino Linotype" w:hAnsi="Palatino Linotype"/>
        </w:rPr>
      </w:pPr>
      <w:r w:rsidRPr="0006149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641B" w:rsidRPr="00EF2FC0" w:rsidRDefault="003B641B" w:rsidP="00AB6C3B">
                            <w:pPr>
                              <w:jc w:val="center"/>
                              <w:rPr>
                                <w:rFonts w:ascii="Palatino Linotype" w:hAnsi="Palatino Linotype"/>
                              </w:rPr>
                            </w:pPr>
                            <w:r w:rsidRPr="00EF2FC0">
                              <w:rPr>
                                <w:rFonts w:ascii="Palatino Linotype" w:hAnsi="Palatino Linotype"/>
                                <w:b/>
                              </w:rPr>
                              <w:t>Zulema Martínez Sánchez</w:t>
                            </w:r>
                          </w:p>
                          <w:p w:rsidR="003B641B" w:rsidRDefault="003B641B" w:rsidP="006168E4">
                            <w:pPr>
                              <w:jc w:val="center"/>
                              <w:rPr>
                                <w:rFonts w:ascii="Palatino Linotype" w:hAnsi="Palatino Linotype"/>
                              </w:rPr>
                            </w:pPr>
                            <w:r>
                              <w:rPr>
                                <w:rFonts w:ascii="Palatino Linotype" w:hAnsi="Palatino Linotype"/>
                              </w:rPr>
                              <w:t>Comisionada Presidenta</w:t>
                            </w:r>
                          </w:p>
                          <w:p w:rsidR="003B641B" w:rsidRDefault="003B641B" w:rsidP="006168E4">
                            <w:pPr>
                              <w:jc w:val="center"/>
                              <w:rPr>
                                <w:rFonts w:ascii="Palatino Linotype" w:hAnsi="Palatino Linotype"/>
                                <w:b/>
                              </w:rPr>
                            </w:pPr>
                            <w:r>
                              <w:rPr>
                                <w:rFonts w:ascii="Palatino Linotype" w:hAnsi="Palatino Linotype"/>
                                <w:b/>
                              </w:rPr>
                              <w:t>(Rúbrica).</w:t>
                            </w:r>
                          </w:p>
                          <w:p w:rsidR="003B641B" w:rsidRPr="00016AF3" w:rsidRDefault="003B641B" w:rsidP="006168E4">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3B641B" w:rsidRPr="00EF2FC0" w:rsidRDefault="003B641B" w:rsidP="00AB6C3B">
                      <w:pPr>
                        <w:jc w:val="center"/>
                        <w:rPr>
                          <w:rFonts w:ascii="Palatino Linotype" w:hAnsi="Palatino Linotype"/>
                        </w:rPr>
                      </w:pPr>
                      <w:r w:rsidRPr="00EF2FC0">
                        <w:rPr>
                          <w:rFonts w:ascii="Palatino Linotype" w:hAnsi="Palatino Linotype"/>
                          <w:b/>
                        </w:rPr>
                        <w:t>Zulema Martínez Sánchez</w:t>
                      </w:r>
                    </w:p>
                    <w:p w:rsidR="003B641B" w:rsidRDefault="003B641B" w:rsidP="006168E4">
                      <w:pPr>
                        <w:jc w:val="center"/>
                        <w:rPr>
                          <w:rFonts w:ascii="Palatino Linotype" w:hAnsi="Palatino Linotype"/>
                        </w:rPr>
                      </w:pPr>
                      <w:r>
                        <w:rPr>
                          <w:rFonts w:ascii="Palatino Linotype" w:hAnsi="Palatino Linotype"/>
                        </w:rPr>
                        <w:t>Comisionada Presidenta</w:t>
                      </w:r>
                    </w:p>
                    <w:p w:rsidR="003B641B" w:rsidRDefault="003B641B" w:rsidP="006168E4">
                      <w:pPr>
                        <w:jc w:val="center"/>
                        <w:rPr>
                          <w:rFonts w:ascii="Palatino Linotype" w:hAnsi="Palatino Linotype"/>
                          <w:b/>
                        </w:rPr>
                      </w:pPr>
                      <w:r>
                        <w:rPr>
                          <w:rFonts w:ascii="Palatino Linotype" w:hAnsi="Palatino Linotype"/>
                          <w:b/>
                        </w:rPr>
                        <w:t>(Rúbrica).</w:t>
                      </w:r>
                    </w:p>
                    <w:p w:rsidR="003B641B" w:rsidRPr="00016AF3" w:rsidRDefault="003B641B" w:rsidP="006168E4">
                      <w:pPr>
                        <w:jc w:val="center"/>
                        <w:rPr>
                          <w:rFonts w:ascii="Palatino Linotype" w:hAnsi="Palatino Linotype"/>
                          <w:b/>
                        </w:rPr>
                      </w:pPr>
                    </w:p>
                  </w:txbxContent>
                </v:textbox>
                <w10:wrap anchorx="page"/>
              </v:shape>
            </w:pict>
          </mc:Fallback>
        </mc:AlternateContent>
      </w:r>
    </w:p>
    <w:p w:rsidR="00D7720C" w:rsidRDefault="00D7720C" w:rsidP="00A01785">
      <w:pPr>
        <w:spacing w:before="240"/>
        <w:rPr>
          <w:rFonts w:ascii="Palatino Linotype" w:hAnsi="Palatino Linotype"/>
          <w:b/>
        </w:rPr>
      </w:pPr>
    </w:p>
    <w:p w:rsidR="00D7720C" w:rsidRPr="0006149A" w:rsidRDefault="00D7720C" w:rsidP="00A01785">
      <w:pPr>
        <w:spacing w:before="240"/>
        <w:rPr>
          <w:rFonts w:ascii="Palatino Linotype" w:hAnsi="Palatino Linotype"/>
          <w:b/>
        </w:rPr>
      </w:pPr>
    </w:p>
    <w:p w:rsidR="00A01785" w:rsidRPr="0006149A" w:rsidRDefault="00A01785" w:rsidP="00A01785">
      <w:pPr>
        <w:spacing w:before="240"/>
        <w:rPr>
          <w:rFonts w:ascii="Palatino Linotype" w:hAnsi="Palatino Linotype"/>
          <w:b/>
        </w:rPr>
      </w:pPr>
    </w:p>
    <w:p w:rsidR="006168E4" w:rsidRPr="0006149A" w:rsidRDefault="002B42BF" w:rsidP="00556513">
      <w:pPr>
        <w:spacing w:before="240" w:line="480" w:lineRule="auto"/>
        <w:rPr>
          <w:rFonts w:ascii="Palatino Linotype" w:hAnsi="Palatino Linotype"/>
          <w:b/>
        </w:rPr>
      </w:pPr>
      <w:r w:rsidRPr="0006149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1C07ED4" wp14:editId="10CE7258">
                <wp:simplePos x="0" y="0"/>
                <wp:positionH relativeFrom="margin">
                  <wp:posOffset>0</wp:posOffset>
                </wp:positionH>
                <wp:positionV relativeFrom="paragraph">
                  <wp:posOffset>267335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641B" w:rsidRPr="00EF2FC0" w:rsidRDefault="003B641B" w:rsidP="006168E4">
                            <w:pPr>
                              <w:jc w:val="center"/>
                              <w:rPr>
                                <w:rFonts w:ascii="Palatino Linotype" w:hAnsi="Palatino Linotype"/>
                                <w:b/>
                              </w:rPr>
                            </w:pPr>
                            <w:r w:rsidRPr="00EF2FC0">
                              <w:rPr>
                                <w:rFonts w:ascii="Palatino Linotype" w:hAnsi="Palatino Linotype"/>
                                <w:b/>
                              </w:rPr>
                              <w:t>Eva Abaid Yapur</w:t>
                            </w:r>
                          </w:p>
                          <w:p w:rsidR="003B641B" w:rsidRPr="00EF2FC0" w:rsidRDefault="003B641B" w:rsidP="006168E4">
                            <w:pPr>
                              <w:jc w:val="center"/>
                              <w:rPr>
                                <w:rFonts w:ascii="Palatino Linotype" w:hAnsi="Palatino Linotype"/>
                              </w:rPr>
                            </w:pPr>
                            <w:r w:rsidRPr="00EF2FC0">
                              <w:rPr>
                                <w:rFonts w:ascii="Palatino Linotype" w:hAnsi="Palatino Linotype"/>
                              </w:rPr>
                              <w:t>Comisionada</w:t>
                            </w:r>
                          </w:p>
                          <w:p w:rsidR="003B641B" w:rsidRDefault="003B641B" w:rsidP="006168E4">
                            <w:pPr>
                              <w:jc w:val="center"/>
                              <w:rPr>
                                <w:rFonts w:ascii="Palatino Linotype" w:hAnsi="Palatino Linotype"/>
                                <w:b/>
                              </w:rPr>
                            </w:pPr>
                            <w:r>
                              <w:rPr>
                                <w:rFonts w:ascii="Palatino Linotype" w:hAnsi="Palatino Linotype"/>
                                <w:b/>
                              </w:rPr>
                              <w:t>(</w:t>
                            </w:r>
                            <w:r w:rsidR="00A253BB">
                              <w:rPr>
                                <w:rFonts w:ascii="Palatino Linotype" w:hAnsi="Palatino Linotype"/>
                                <w:b/>
                              </w:rPr>
                              <w:t>Ausencia Justificada</w:t>
                            </w:r>
                            <w:r>
                              <w:rPr>
                                <w:rFonts w:ascii="Palatino Linotype" w:hAnsi="Palatino Linotype"/>
                                <w:b/>
                              </w:rPr>
                              <w:t>).</w:t>
                            </w:r>
                          </w:p>
                          <w:p w:rsidR="003B641B" w:rsidRDefault="003B641B"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07ED4" id="_x0000_t202" coordsize="21600,21600" o:spt="202" path="m,l,21600r21600,l21600,xe">
                <v:stroke joinstyle="miter"/>
                <v:path gradientshapeok="t" o:connecttype="rect"/>
              </v:shapetype>
              <v:shape id="Cuadro de texto 22" o:spid="_x0000_s1027" type="#_x0000_t202" style="position:absolute;margin-left:0;margin-top:21.05pt;width:153pt;height:7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" fillcolor="white [3201]" strokecolor="white [3212]" strokeweight=".5pt">
                <v:textbox>
                  <w:txbxContent>
                    <w:p w:rsidR="003B641B" w:rsidRPr="00EF2FC0" w:rsidRDefault="003B641B" w:rsidP="006168E4">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3B641B" w:rsidRPr="00EF2FC0" w:rsidRDefault="003B641B" w:rsidP="006168E4">
                      <w:pPr>
                        <w:jc w:val="center"/>
                        <w:rPr>
                          <w:rFonts w:ascii="Palatino Linotype" w:hAnsi="Palatino Linotype"/>
                        </w:rPr>
                      </w:pPr>
                      <w:r w:rsidRPr="00EF2FC0">
                        <w:rPr>
                          <w:rFonts w:ascii="Palatino Linotype" w:hAnsi="Palatino Linotype"/>
                        </w:rPr>
                        <w:t>Comisionada</w:t>
                      </w:r>
                    </w:p>
                    <w:p w:rsidR="003B641B" w:rsidRDefault="003B641B" w:rsidP="006168E4">
                      <w:pPr>
                        <w:jc w:val="center"/>
                        <w:rPr>
                          <w:rFonts w:ascii="Palatino Linotype" w:hAnsi="Palatino Linotype"/>
                          <w:b/>
                        </w:rPr>
                      </w:pPr>
                      <w:r>
                        <w:rPr>
                          <w:rFonts w:ascii="Palatino Linotype" w:hAnsi="Palatino Linotype"/>
                          <w:b/>
                        </w:rPr>
                        <w:t>(</w:t>
                      </w:r>
                      <w:r w:rsidR="00A253BB">
                        <w:rPr>
                          <w:rFonts w:ascii="Palatino Linotype" w:hAnsi="Palatino Linotype"/>
                          <w:b/>
                        </w:rPr>
                        <w:t>Ausencia Justificada</w:t>
                      </w:r>
                      <w:r>
                        <w:rPr>
                          <w:rFonts w:ascii="Palatino Linotype" w:hAnsi="Palatino Linotype"/>
                          <w:b/>
                        </w:rPr>
                        <w:t>).</w:t>
                      </w:r>
                    </w:p>
                    <w:p w:rsidR="003B641B" w:rsidRDefault="003B641B" w:rsidP="006168E4">
                      <w:pPr>
                        <w:jc w:val="center"/>
                      </w:pPr>
                    </w:p>
                  </w:txbxContent>
                </v:textbox>
                <w10:wrap anchorx="margin"/>
              </v:shape>
            </w:pict>
          </mc:Fallback>
        </mc:AlternateContent>
      </w:r>
      <w:r w:rsidRPr="0006149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B055FF3" wp14:editId="783EE024">
                <wp:simplePos x="0" y="0"/>
                <wp:positionH relativeFrom="margin">
                  <wp:align>right</wp:align>
                </wp:positionH>
                <wp:positionV relativeFrom="paragraph">
                  <wp:posOffset>235585</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641B" w:rsidRPr="00EF2FC0" w:rsidRDefault="003B641B" w:rsidP="006168E4">
                            <w:pPr>
                              <w:jc w:val="center"/>
                              <w:rPr>
                                <w:rFonts w:ascii="Palatino Linotype" w:hAnsi="Palatino Linotype"/>
                              </w:rPr>
                            </w:pPr>
                            <w:r>
                              <w:rPr>
                                <w:rFonts w:ascii="Palatino Linotype" w:hAnsi="Palatino Linotype"/>
                                <w:b/>
                              </w:rPr>
                              <w:t>José Guadalupe Luna Hernández</w:t>
                            </w:r>
                          </w:p>
                          <w:p w:rsidR="003B641B" w:rsidRDefault="003B641B" w:rsidP="006168E4">
                            <w:pPr>
                              <w:jc w:val="center"/>
                              <w:rPr>
                                <w:rFonts w:ascii="Palatino Linotype" w:hAnsi="Palatino Linotype"/>
                              </w:rPr>
                            </w:pPr>
                            <w:r w:rsidRPr="00EF2FC0">
                              <w:rPr>
                                <w:rFonts w:ascii="Palatino Linotype" w:hAnsi="Palatino Linotype"/>
                              </w:rPr>
                              <w:t>Comisionado</w:t>
                            </w:r>
                          </w:p>
                          <w:p w:rsidR="003B641B" w:rsidRDefault="003B641B" w:rsidP="006168E4">
                            <w:pPr>
                              <w:jc w:val="center"/>
                              <w:rPr>
                                <w:rFonts w:ascii="Palatino Linotype" w:hAnsi="Palatino Linotype"/>
                                <w:b/>
                              </w:rPr>
                            </w:pPr>
                            <w:r>
                              <w:rPr>
                                <w:rFonts w:ascii="Palatino Linotype" w:hAnsi="Palatino Linotype"/>
                                <w:b/>
                              </w:rPr>
                              <w:t>(Rúbrica).</w:t>
                            </w:r>
                          </w:p>
                          <w:p w:rsidR="003B641B" w:rsidRPr="00797B31" w:rsidRDefault="003B641B" w:rsidP="006168E4">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5FF3" id="Cuadro de texto 35" o:spid="_x0000_s1028" type="#_x0000_t202" style="position:absolute;margin-left:149.05pt;margin-top:18.55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" fillcolor="white [3201]" strokecolor="white [3212]" strokeweight=".5pt">
                <v:textbox>
                  <w:txbxContent>
                    <w:p w:rsidR="003B641B" w:rsidRPr="00EF2FC0" w:rsidRDefault="003B641B" w:rsidP="006168E4">
                      <w:pPr>
                        <w:jc w:val="center"/>
                        <w:rPr>
                          <w:rFonts w:ascii="Palatino Linotype" w:hAnsi="Palatino Linotype"/>
                        </w:rPr>
                      </w:pPr>
                      <w:r>
                        <w:rPr>
                          <w:rFonts w:ascii="Palatino Linotype" w:hAnsi="Palatino Linotype"/>
                          <w:b/>
                        </w:rPr>
                        <w:t>José Guadalupe Luna Hernández</w:t>
                      </w:r>
                    </w:p>
                    <w:p w:rsidR="003B641B" w:rsidRDefault="003B641B" w:rsidP="006168E4">
                      <w:pPr>
                        <w:jc w:val="center"/>
                        <w:rPr>
                          <w:rFonts w:ascii="Palatino Linotype" w:hAnsi="Palatino Linotype"/>
                        </w:rPr>
                      </w:pPr>
                      <w:r w:rsidRPr="00EF2FC0">
                        <w:rPr>
                          <w:rFonts w:ascii="Palatino Linotype" w:hAnsi="Palatino Linotype"/>
                        </w:rPr>
                        <w:t>Comisionado</w:t>
                      </w:r>
                    </w:p>
                    <w:p w:rsidR="003B641B" w:rsidRDefault="003B641B" w:rsidP="006168E4">
                      <w:pPr>
                        <w:jc w:val="center"/>
                        <w:rPr>
                          <w:rFonts w:ascii="Palatino Linotype" w:hAnsi="Palatino Linotype"/>
                          <w:b/>
                        </w:rPr>
                      </w:pPr>
                      <w:r>
                        <w:rPr>
                          <w:rFonts w:ascii="Palatino Linotype" w:hAnsi="Palatino Linotype"/>
                          <w:b/>
                        </w:rPr>
                        <w:t>(Rúbrica).</w:t>
                      </w:r>
                    </w:p>
                    <w:p w:rsidR="003B641B" w:rsidRPr="00797B31" w:rsidRDefault="003B641B" w:rsidP="006168E4">
                      <w:pPr>
                        <w:jc w:val="center"/>
                        <w:rPr>
                          <w:rFonts w:ascii="Palatino Linotype" w:hAnsi="Palatino Linotype"/>
                        </w:rPr>
                      </w:pPr>
                    </w:p>
                  </w:txbxContent>
                </v:textbox>
                <w10:wrap anchorx="margin"/>
              </v:shape>
            </w:pict>
          </mc:Fallback>
        </mc:AlternateContent>
      </w:r>
    </w:p>
    <w:p w:rsidR="006168E4" w:rsidRPr="0006149A" w:rsidRDefault="006168E4" w:rsidP="00556513">
      <w:pPr>
        <w:spacing w:before="240" w:line="480" w:lineRule="auto"/>
        <w:rPr>
          <w:rFonts w:ascii="Palatino Linotype" w:hAnsi="Palatino Linotype"/>
          <w:b/>
        </w:rPr>
      </w:pPr>
    </w:p>
    <w:p w:rsidR="006168E4" w:rsidRPr="0006149A" w:rsidRDefault="006168E4" w:rsidP="00A01785">
      <w:pPr>
        <w:spacing w:before="240"/>
        <w:rPr>
          <w:rFonts w:ascii="Palatino Linotype" w:hAnsi="Palatino Linotype"/>
          <w:b/>
        </w:rPr>
      </w:pPr>
    </w:p>
    <w:p w:rsidR="006168E4" w:rsidRDefault="006168E4" w:rsidP="00A01785">
      <w:pPr>
        <w:spacing w:before="240"/>
        <w:rPr>
          <w:rFonts w:ascii="Palatino Linotype" w:hAnsi="Palatino Linotype"/>
          <w:b/>
          <w:sz w:val="18"/>
          <w:szCs w:val="18"/>
        </w:rPr>
      </w:pPr>
    </w:p>
    <w:p w:rsidR="00D7720C" w:rsidRPr="0006149A" w:rsidRDefault="00D7720C" w:rsidP="00A01785">
      <w:pPr>
        <w:spacing w:before="240"/>
        <w:rPr>
          <w:rFonts w:ascii="Palatino Linotype" w:hAnsi="Palatino Linotype"/>
          <w:b/>
          <w:sz w:val="18"/>
          <w:szCs w:val="18"/>
        </w:rPr>
      </w:pPr>
    </w:p>
    <w:p w:rsidR="006168E4" w:rsidRPr="0006149A" w:rsidRDefault="00EA64CB" w:rsidP="00556513">
      <w:pPr>
        <w:spacing w:before="240" w:line="480" w:lineRule="auto"/>
        <w:rPr>
          <w:rFonts w:ascii="Palatino Linotype" w:hAnsi="Palatino Linotype"/>
          <w:b/>
          <w:sz w:val="18"/>
          <w:szCs w:val="18"/>
        </w:rPr>
      </w:pPr>
      <w:r w:rsidRPr="0006149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F078E9" wp14:editId="595B6793">
                <wp:simplePos x="0" y="0"/>
                <wp:positionH relativeFrom="margin">
                  <wp:align>center</wp:align>
                </wp:positionH>
                <wp:positionV relativeFrom="paragraph">
                  <wp:posOffset>192405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641B" w:rsidRPr="00EF2FC0" w:rsidRDefault="003B641B" w:rsidP="006168E4">
                            <w:pPr>
                              <w:jc w:val="center"/>
                              <w:rPr>
                                <w:rFonts w:ascii="Palatino Linotype" w:hAnsi="Palatino Linotype"/>
                              </w:rPr>
                            </w:pPr>
                            <w:r w:rsidRPr="00EF2FC0">
                              <w:rPr>
                                <w:rFonts w:ascii="Palatino Linotype" w:hAnsi="Palatino Linotype"/>
                                <w:b/>
                              </w:rPr>
                              <w:t>Javier Martínez Cruz</w:t>
                            </w:r>
                          </w:p>
                          <w:p w:rsidR="003B641B" w:rsidRPr="00EF2FC0" w:rsidRDefault="003B641B" w:rsidP="006168E4">
                            <w:pPr>
                              <w:jc w:val="center"/>
                              <w:rPr>
                                <w:rFonts w:ascii="Palatino Linotype" w:hAnsi="Palatino Linotype"/>
                              </w:rPr>
                            </w:pPr>
                            <w:r w:rsidRPr="00EF2FC0">
                              <w:rPr>
                                <w:rFonts w:ascii="Palatino Linotype" w:hAnsi="Palatino Linotype"/>
                              </w:rPr>
                              <w:t>Comisionado</w:t>
                            </w:r>
                          </w:p>
                          <w:p w:rsidR="003B641B" w:rsidRDefault="003B641B" w:rsidP="006168E4">
                            <w:pPr>
                              <w:jc w:val="center"/>
                              <w:rPr>
                                <w:rFonts w:ascii="Palatino Linotype" w:hAnsi="Palatino Linotype"/>
                                <w:b/>
                              </w:rPr>
                            </w:pPr>
                            <w:r>
                              <w:rPr>
                                <w:rFonts w:ascii="Palatino Linotype" w:hAnsi="Palatino Linotype"/>
                                <w:b/>
                              </w:rPr>
                              <w:t>(Rúbrica).</w:t>
                            </w:r>
                          </w:p>
                          <w:p w:rsidR="003B641B" w:rsidRDefault="003B641B"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78E9" id="Cuadro de texto 2" o:spid="_x0000_s1029" type="#_x0000_t202" style="position:absolute;margin-left:0;margin-top:15.15pt;width:168pt;height:7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" fillcolor="white [3201]" strokecolor="white [3212]" strokeweight=".5pt">
                <v:textbox>
                  <w:txbxContent>
                    <w:p w:rsidR="003B641B" w:rsidRPr="00EF2FC0" w:rsidRDefault="003B641B" w:rsidP="006168E4">
                      <w:pPr>
                        <w:jc w:val="center"/>
                        <w:rPr>
                          <w:rFonts w:ascii="Palatino Linotype" w:hAnsi="Palatino Linotype"/>
                        </w:rPr>
                      </w:pPr>
                      <w:r w:rsidRPr="00EF2FC0">
                        <w:rPr>
                          <w:rFonts w:ascii="Palatino Linotype" w:hAnsi="Palatino Linotype"/>
                          <w:b/>
                        </w:rPr>
                        <w:t>Javier Martínez Cruz</w:t>
                      </w:r>
                    </w:p>
                    <w:p w:rsidR="003B641B" w:rsidRPr="00EF2FC0" w:rsidRDefault="003B641B" w:rsidP="006168E4">
                      <w:pPr>
                        <w:jc w:val="center"/>
                        <w:rPr>
                          <w:rFonts w:ascii="Palatino Linotype" w:hAnsi="Palatino Linotype"/>
                        </w:rPr>
                      </w:pPr>
                      <w:r w:rsidRPr="00EF2FC0">
                        <w:rPr>
                          <w:rFonts w:ascii="Palatino Linotype" w:hAnsi="Palatino Linotype"/>
                        </w:rPr>
                        <w:t>Comisionado</w:t>
                      </w:r>
                    </w:p>
                    <w:p w:rsidR="003B641B" w:rsidRDefault="003B641B" w:rsidP="006168E4">
                      <w:pPr>
                        <w:jc w:val="center"/>
                        <w:rPr>
                          <w:rFonts w:ascii="Palatino Linotype" w:hAnsi="Palatino Linotype"/>
                          <w:b/>
                        </w:rPr>
                      </w:pPr>
                      <w:r>
                        <w:rPr>
                          <w:rFonts w:ascii="Palatino Linotype" w:hAnsi="Palatino Linotype"/>
                          <w:b/>
                        </w:rPr>
                        <w:t>(Rúbrica).</w:t>
                      </w:r>
                    </w:p>
                    <w:p w:rsidR="003B641B" w:rsidRDefault="003B641B" w:rsidP="006168E4"/>
                  </w:txbxContent>
                </v:textbox>
                <w10:wrap anchorx="margin"/>
              </v:shape>
            </w:pict>
          </mc:Fallback>
        </mc:AlternateContent>
      </w:r>
    </w:p>
    <w:p w:rsidR="006168E4" w:rsidRPr="0006149A" w:rsidRDefault="006168E4" w:rsidP="00556513">
      <w:pPr>
        <w:spacing w:before="240" w:line="480" w:lineRule="auto"/>
        <w:rPr>
          <w:rFonts w:ascii="Palatino Linotype" w:hAnsi="Palatino Linotype"/>
          <w:b/>
          <w:sz w:val="18"/>
          <w:szCs w:val="18"/>
        </w:rPr>
      </w:pPr>
    </w:p>
    <w:p w:rsidR="006168E4" w:rsidRPr="0006149A" w:rsidRDefault="006168E4" w:rsidP="00556513">
      <w:pPr>
        <w:spacing w:before="240" w:line="480" w:lineRule="auto"/>
        <w:rPr>
          <w:rFonts w:ascii="Palatino Linotype" w:hAnsi="Palatino Linotype"/>
          <w:b/>
        </w:rPr>
      </w:pPr>
    </w:p>
    <w:p w:rsidR="009D67F7" w:rsidRDefault="009D67F7" w:rsidP="00556513">
      <w:pPr>
        <w:spacing w:before="240" w:line="480" w:lineRule="auto"/>
        <w:rPr>
          <w:rFonts w:ascii="Palatino Linotype" w:hAnsi="Palatino Linotype" w:cs="Arial"/>
          <w:szCs w:val="20"/>
        </w:rPr>
      </w:pPr>
    </w:p>
    <w:p w:rsidR="006168E4" w:rsidRPr="0006149A" w:rsidRDefault="00D7720C" w:rsidP="00556513">
      <w:pPr>
        <w:spacing w:before="240" w:line="480" w:lineRule="auto"/>
        <w:rPr>
          <w:rFonts w:ascii="Palatino Linotype" w:hAnsi="Palatino Linotype" w:cs="Arial"/>
          <w:szCs w:val="20"/>
        </w:rPr>
      </w:pPr>
      <w:r w:rsidRPr="0006149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7EB7BD5" wp14:editId="7FFA8453">
                <wp:simplePos x="0" y="0"/>
                <wp:positionH relativeFrom="page">
                  <wp:posOffset>2406650</wp:posOffset>
                </wp:positionH>
                <wp:positionV relativeFrom="paragraph">
                  <wp:posOffset>186690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B641B" w:rsidRPr="007F6133" w:rsidRDefault="003B641B" w:rsidP="006168E4">
                            <w:pPr>
                              <w:jc w:val="center"/>
                              <w:rPr>
                                <w:rFonts w:ascii="Palatino Linotype" w:hAnsi="Palatino Linotype"/>
                                <w:b/>
                              </w:rPr>
                            </w:pPr>
                            <w:r>
                              <w:rPr>
                                <w:rFonts w:ascii="Palatino Linotype" w:hAnsi="Palatino Linotype"/>
                                <w:b/>
                              </w:rPr>
                              <w:t>Alexis Tapia Ramírez</w:t>
                            </w:r>
                          </w:p>
                          <w:p w:rsidR="003B641B" w:rsidRDefault="003B641B" w:rsidP="006168E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3B641B" w:rsidRDefault="003B641B" w:rsidP="006168E4">
                            <w:pPr>
                              <w:jc w:val="center"/>
                              <w:rPr>
                                <w:rFonts w:ascii="Palatino Linotype" w:hAnsi="Palatino Linotype"/>
                                <w:b/>
                              </w:rPr>
                            </w:pPr>
                            <w:r>
                              <w:rPr>
                                <w:rFonts w:ascii="Palatino Linotype" w:hAnsi="Palatino Linotype"/>
                                <w:b/>
                              </w:rPr>
                              <w:t>(Rúbrica).</w:t>
                            </w:r>
                          </w:p>
                          <w:p w:rsidR="003B641B" w:rsidRDefault="003B641B" w:rsidP="006168E4">
                            <w:pPr>
                              <w:jc w:val="center"/>
                              <w:rPr>
                                <w:rFonts w:ascii="Palatino Linotype" w:hAnsi="Palatino Linotype"/>
                              </w:rPr>
                            </w:pPr>
                          </w:p>
                          <w:p w:rsidR="003B641B" w:rsidRPr="00EF2FC0" w:rsidRDefault="003B641B" w:rsidP="006168E4">
                            <w:pPr>
                              <w:jc w:val="center"/>
                              <w:rPr>
                                <w:rFonts w:ascii="Palatino Linotype" w:hAnsi="Palatino Linotype"/>
                              </w:rPr>
                            </w:pPr>
                          </w:p>
                          <w:p w:rsidR="003B641B" w:rsidRDefault="003B641B"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B7BD5" id="Cuadro de texto 24" o:spid="_x0000_s1030" type="#_x0000_t202" style="position:absolute;margin-left:189.5pt;margin-top:14.7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aPmg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" fillcolor="white [3201]" strokecolor="white [3212]" strokeweight=".5pt">
                <v:textbox>
                  <w:txbxContent>
                    <w:p w:rsidR="003B641B" w:rsidRPr="007F6133" w:rsidRDefault="003B641B" w:rsidP="006168E4">
                      <w:pPr>
                        <w:jc w:val="center"/>
                        <w:rPr>
                          <w:rFonts w:ascii="Palatino Linotype" w:hAnsi="Palatino Linotype"/>
                          <w:b/>
                        </w:rPr>
                      </w:pPr>
                      <w:r>
                        <w:rPr>
                          <w:rFonts w:ascii="Palatino Linotype" w:hAnsi="Palatino Linotype"/>
                          <w:b/>
                        </w:rPr>
                        <w:t>Alexis Tapia Ramírez</w:t>
                      </w:r>
                    </w:p>
                    <w:p w:rsidR="003B641B" w:rsidRDefault="003B641B" w:rsidP="006168E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3B641B" w:rsidRDefault="003B641B" w:rsidP="006168E4">
                      <w:pPr>
                        <w:jc w:val="center"/>
                        <w:rPr>
                          <w:rFonts w:ascii="Palatino Linotype" w:hAnsi="Palatino Linotype"/>
                          <w:b/>
                        </w:rPr>
                      </w:pPr>
                      <w:r>
                        <w:rPr>
                          <w:rFonts w:ascii="Palatino Linotype" w:hAnsi="Palatino Linotype"/>
                          <w:b/>
                        </w:rPr>
                        <w:t>(Rúbrica).</w:t>
                      </w:r>
                    </w:p>
                    <w:p w:rsidR="003B641B" w:rsidRDefault="003B641B" w:rsidP="006168E4">
                      <w:pPr>
                        <w:jc w:val="center"/>
                        <w:rPr>
                          <w:rFonts w:ascii="Palatino Linotype" w:hAnsi="Palatino Linotype"/>
                        </w:rPr>
                      </w:pPr>
                    </w:p>
                    <w:p w:rsidR="003B641B" w:rsidRPr="00EF2FC0" w:rsidRDefault="003B641B" w:rsidP="006168E4">
                      <w:pPr>
                        <w:jc w:val="center"/>
                        <w:rPr>
                          <w:rFonts w:ascii="Palatino Linotype" w:hAnsi="Palatino Linotype"/>
                        </w:rPr>
                      </w:pPr>
                    </w:p>
                    <w:p w:rsidR="003B641B" w:rsidRDefault="003B641B" w:rsidP="006168E4"/>
                  </w:txbxContent>
                </v:textbox>
                <w10:wrap anchorx="page"/>
              </v:shape>
            </w:pict>
          </mc:Fallback>
        </mc:AlternateContent>
      </w:r>
    </w:p>
    <w:p w:rsidR="006168E4" w:rsidRPr="0006149A" w:rsidRDefault="006168E4" w:rsidP="00556513">
      <w:pPr>
        <w:spacing w:before="240" w:line="480" w:lineRule="auto"/>
        <w:rPr>
          <w:rFonts w:ascii="Palatino Linotype" w:hAnsi="Palatino Linotype" w:cs="Arial"/>
          <w:szCs w:val="20"/>
        </w:rPr>
      </w:pPr>
    </w:p>
    <w:p w:rsidR="006168E4" w:rsidRPr="00A67751" w:rsidRDefault="006168E4" w:rsidP="00A67751">
      <w:pPr>
        <w:jc w:val="both"/>
        <w:rPr>
          <w:rFonts w:ascii="Palatino Linotype" w:hAnsi="Palatino Linotype"/>
          <w:sz w:val="22"/>
          <w:szCs w:val="22"/>
        </w:rPr>
      </w:pPr>
      <w:r w:rsidRPr="00A67751">
        <w:rPr>
          <w:rFonts w:ascii="Palatino Linotype" w:hAnsi="Palatino Linotype"/>
          <w:sz w:val="22"/>
          <w:szCs w:val="22"/>
        </w:rPr>
        <w:t>Esta hoja corresponde a la resol</w:t>
      </w:r>
      <w:bookmarkStart w:id="0" w:name="_GoBack"/>
      <w:bookmarkEnd w:id="0"/>
      <w:r w:rsidRPr="00A67751">
        <w:rPr>
          <w:rFonts w:ascii="Palatino Linotype" w:hAnsi="Palatino Linotype"/>
          <w:sz w:val="22"/>
          <w:szCs w:val="22"/>
        </w:rPr>
        <w:t>ución de fecha</w:t>
      </w:r>
      <w:r w:rsidR="00A01785" w:rsidRPr="00A67751">
        <w:rPr>
          <w:rFonts w:ascii="Palatino Linotype" w:hAnsi="Palatino Linotype"/>
          <w:sz w:val="22"/>
          <w:szCs w:val="22"/>
        </w:rPr>
        <w:t xml:space="preserve"> </w:t>
      </w:r>
      <w:r w:rsidR="00A253BB">
        <w:rPr>
          <w:rFonts w:ascii="Palatino Linotype" w:hAnsi="Palatino Linotype"/>
          <w:sz w:val="22"/>
          <w:szCs w:val="22"/>
        </w:rPr>
        <w:t xml:space="preserve">ocho de agosto </w:t>
      </w:r>
      <w:r w:rsidR="00D7720C" w:rsidRPr="00A67751">
        <w:rPr>
          <w:rFonts w:ascii="Palatino Linotype" w:hAnsi="Palatino Linotype"/>
          <w:sz w:val="22"/>
          <w:szCs w:val="22"/>
        </w:rPr>
        <w:t xml:space="preserve">de dos </w:t>
      </w:r>
      <w:r w:rsidRPr="00A67751">
        <w:rPr>
          <w:rFonts w:ascii="Palatino Linotype" w:hAnsi="Palatino Linotype"/>
          <w:sz w:val="22"/>
          <w:szCs w:val="22"/>
        </w:rPr>
        <w:t xml:space="preserve">mil </w:t>
      </w:r>
      <w:r w:rsidR="00061821" w:rsidRPr="00A67751">
        <w:rPr>
          <w:rFonts w:ascii="Palatino Linotype" w:hAnsi="Palatino Linotype"/>
          <w:sz w:val="22"/>
          <w:szCs w:val="22"/>
        </w:rPr>
        <w:t>dieci</w:t>
      </w:r>
      <w:r w:rsidR="00A07741" w:rsidRPr="00A67751">
        <w:rPr>
          <w:rFonts w:ascii="Palatino Linotype" w:hAnsi="Palatino Linotype"/>
          <w:sz w:val="22"/>
          <w:szCs w:val="22"/>
        </w:rPr>
        <w:t>ocho</w:t>
      </w:r>
      <w:r w:rsidR="00061821" w:rsidRPr="00A67751">
        <w:rPr>
          <w:rFonts w:ascii="Palatino Linotype" w:hAnsi="Palatino Linotype"/>
          <w:sz w:val="22"/>
          <w:szCs w:val="22"/>
        </w:rPr>
        <w:t>,</w:t>
      </w:r>
      <w:r w:rsidRPr="00A67751">
        <w:rPr>
          <w:rFonts w:ascii="Palatino Linotype" w:hAnsi="Palatino Linotype"/>
          <w:sz w:val="22"/>
          <w:szCs w:val="22"/>
        </w:rPr>
        <w:t xml:space="preserve"> emitida en el recurso de revisión </w:t>
      </w:r>
      <w:r w:rsidR="00EE083A" w:rsidRPr="00A67751">
        <w:rPr>
          <w:rFonts w:ascii="Palatino Linotype" w:hAnsi="Palatino Linotype"/>
          <w:sz w:val="22"/>
          <w:szCs w:val="22"/>
          <w:lang w:eastAsia="es-MX"/>
        </w:rPr>
        <w:t>0</w:t>
      </w:r>
      <w:r w:rsidR="00587226">
        <w:rPr>
          <w:rFonts w:ascii="Palatino Linotype" w:hAnsi="Palatino Linotype"/>
          <w:sz w:val="22"/>
          <w:szCs w:val="22"/>
          <w:lang w:eastAsia="es-MX"/>
        </w:rPr>
        <w:t>2015</w:t>
      </w:r>
      <w:r w:rsidR="00A01785" w:rsidRPr="00A67751">
        <w:rPr>
          <w:rFonts w:ascii="Palatino Linotype" w:hAnsi="Palatino Linotype"/>
          <w:sz w:val="22"/>
          <w:szCs w:val="22"/>
          <w:lang w:eastAsia="es-MX"/>
        </w:rPr>
        <w:t>/INFOEM/IP/RR/2018</w:t>
      </w:r>
      <w:r w:rsidR="00EE083A" w:rsidRPr="00A67751">
        <w:rPr>
          <w:rFonts w:ascii="Palatino Linotype" w:hAnsi="Palatino Linotype"/>
          <w:sz w:val="22"/>
          <w:szCs w:val="22"/>
          <w:lang w:eastAsia="es-MX"/>
        </w:rPr>
        <w:t xml:space="preserve"> y acumulados</w:t>
      </w:r>
      <w:r w:rsidRPr="00A67751">
        <w:rPr>
          <w:rFonts w:ascii="Palatino Linotype" w:hAnsi="Palatino Linotype"/>
          <w:sz w:val="22"/>
          <w:szCs w:val="22"/>
        </w:rPr>
        <w:t>.</w:t>
      </w:r>
    </w:p>
    <w:p w:rsidR="00DD13E2" w:rsidRPr="00A67751" w:rsidRDefault="006168E4" w:rsidP="00A67751">
      <w:pPr>
        <w:rPr>
          <w:rFonts w:ascii="Palatino Linotype" w:hAnsi="Palatino Linotype"/>
          <w:sz w:val="18"/>
          <w:szCs w:val="22"/>
        </w:rPr>
      </w:pPr>
      <w:r w:rsidRPr="00A67751">
        <w:rPr>
          <w:rFonts w:ascii="Palatino Linotype" w:hAnsi="Palatino Linotype"/>
          <w:sz w:val="18"/>
          <w:szCs w:val="22"/>
        </w:rPr>
        <w:t>OSAM</w:t>
      </w:r>
      <w:r w:rsidR="00A01785" w:rsidRPr="00A67751">
        <w:rPr>
          <w:rFonts w:ascii="Palatino Linotype" w:hAnsi="Palatino Linotype"/>
          <w:sz w:val="18"/>
          <w:szCs w:val="22"/>
        </w:rPr>
        <w:t>/LASF</w:t>
      </w:r>
    </w:p>
    <w:sectPr w:rsidR="00DD13E2" w:rsidRPr="00A67751" w:rsidSect="00FB4AAD">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DFA" w:rsidRDefault="001A4DFA" w:rsidP="006168E4">
      <w:r>
        <w:separator/>
      </w:r>
    </w:p>
  </w:endnote>
  <w:endnote w:type="continuationSeparator" w:id="0">
    <w:p w:rsidR="001A4DFA" w:rsidRDefault="001A4DFA" w:rsidP="0061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41B" w:rsidRPr="000B69FA" w:rsidRDefault="003B641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2870">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2870">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41B" w:rsidRPr="000B69FA" w:rsidRDefault="003B641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442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4426">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DFA" w:rsidRDefault="001A4DFA" w:rsidP="006168E4">
      <w:r>
        <w:separator/>
      </w:r>
    </w:p>
  </w:footnote>
  <w:footnote w:type="continuationSeparator" w:id="0">
    <w:p w:rsidR="001A4DFA" w:rsidRDefault="001A4DFA" w:rsidP="006168E4">
      <w:r>
        <w:continuationSeparator/>
      </w:r>
    </w:p>
  </w:footnote>
  <w:footnote w:id="1">
    <w:p w:rsidR="00862893" w:rsidRPr="00EE06B0" w:rsidRDefault="00862893" w:rsidP="00862893">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862893" w:rsidRPr="00EE06B0" w:rsidRDefault="00862893" w:rsidP="00862893">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346C2" w:rsidRPr="00C95C1C" w:rsidRDefault="00D346C2" w:rsidP="00D346C2">
      <w:pPr>
        <w:pStyle w:val="Prrafodelista"/>
        <w:tabs>
          <w:tab w:val="left" w:pos="851"/>
        </w:tabs>
        <w:ind w:left="0"/>
        <w:jc w:val="both"/>
        <w:rPr>
          <w:sz w:val="18"/>
        </w:rPr>
      </w:pPr>
      <w:r>
        <w:rPr>
          <w:rStyle w:val="Refdenotaalpie"/>
        </w:rPr>
        <w:footnoteRef/>
      </w:r>
      <w:r>
        <w:t xml:space="preserve"> </w:t>
      </w:r>
      <w:r w:rsidRPr="00C95C1C">
        <w:rPr>
          <w:rFonts w:ascii="Palatino Linotype" w:hAnsi="Palatino Linotype"/>
          <w:i/>
          <w:sz w:val="18"/>
          <w:shd w:val="clear" w:color="auto" w:fill="FFFFFF"/>
        </w:rPr>
        <w:t>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rsidR="00D346C2" w:rsidRDefault="00D346C2" w:rsidP="00D346C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41B" w:rsidRDefault="003B641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B641B" w:rsidTr="00FB4AAD">
      <w:trPr>
        <w:trHeight w:val="227"/>
      </w:trPr>
      <w:tc>
        <w:tcPr>
          <w:tcW w:w="5529" w:type="dxa"/>
          <w:hideMark/>
        </w:tcPr>
        <w:p w:rsidR="003B641B" w:rsidRDefault="003B641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B641B" w:rsidRPr="00B4142F" w:rsidRDefault="003B641B" w:rsidP="00A85063">
          <w:pPr>
            <w:spacing w:after="120" w:line="256" w:lineRule="auto"/>
            <w:ind w:left="639" w:right="214"/>
            <w:jc w:val="both"/>
            <w:rPr>
              <w:rFonts w:ascii="Palatino Linotype" w:hAnsi="Palatino Linotype" w:cs="Arial"/>
              <w:szCs w:val="20"/>
            </w:rPr>
          </w:pPr>
          <w:r>
            <w:rPr>
              <w:rFonts w:ascii="Palatino Linotype" w:hAnsi="Palatino Linotype" w:cs="Arial"/>
              <w:bCs/>
              <w:lang w:eastAsia="es-MX"/>
            </w:rPr>
            <w:t>0</w:t>
          </w:r>
          <w:r w:rsidR="00A85063">
            <w:rPr>
              <w:rFonts w:ascii="Palatino Linotype" w:hAnsi="Palatino Linotype" w:cs="Arial"/>
              <w:bCs/>
              <w:lang w:eastAsia="es-MX"/>
            </w:rPr>
            <w:t>2015</w:t>
          </w:r>
          <w:r>
            <w:rPr>
              <w:rFonts w:ascii="Palatino Linotype" w:hAnsi="Palatino Linotype" w:cs="Arial"/>
              <w:bCs/>
              <w:lang w:eastAsia="es-MX"/>
            </w:rPr>
            <w:t>/INFOEM/IP/RR/2018 y Acumulados</w:t>
          </w:r>
        </w:p>
      </w:tc>
    </w:tr>
    <w:tr w:rsidR="003B641B" w:rsidTr="00FB4AAD">
      <w:trPr>
        <w:trHeight w:val="242"/>
      </w:trPr>
      <w:tc>
        <w:tcPr>
          <w:tcW w:w="5529" w:type="dxa"/>
          <w:hideMark/>
        </w:tcPr>
        <w:p w:rsidR="003B641B" w:rsidRDefault="003B641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B641B" w:rsidRPr="00F06FED" w:rsidRDefault="00A85063" w:rsidP="00772D0D">
          <w:pPr>
            <w:spacing w:after="120" w:line="256" w:lineRule="auto"/>
            <w:ind w:left="639" w:right="214"/>
            <w:jc w:val="both"/>
            <w:rPr>
              <w:rFonts w:ascii="Palatino Linotype" w:hAnsi="Palatino Linotype" w:cs="Arial"/>
            </w:rPr>
          </w:pPr>
          <w:r>
            <w:rPr>
              <w:rFonts w:ascii="Palatino Linotype" w:hAnsi="Palatino Linotype" w:cs="Arial"/>
              <w:szCs w:val="20"/>
            </w:rPr>
            <w:t>Universidad Politécnica del Valle de Toluca</w:t>
          </w:r>
        </w:p>
      </w:tc>
    </w:tr>
    <w:tr w:rsidR="003B641B" w:rsidTr="00FB4AAD">
      <w:trPr>
        <w:trHeight w:val="342"/>
      </w:trPr>
      <w:tc>
        <w:tcPr>
          <w:tcW w:w="5529" w:type="dxa"/>
          <w:hideMark/>
        </w:tcPr>
        <w:p w:rsidR="003B641B" w:rsidRDefault="003B641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B641B" w:rsidRDefault="003B641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3B641B" w:rsidRDefault="003B64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B641B" w:rsidTr="00FB4AAD">
      <w:trPr>
        <w:trHeight w:val="227"/>
      </w:trPr>
      <w:tc>
        <w:tcPr>
          <w:tcW w:w="5529" w:type="dxa"/>
          <w:hideMark/>
        </w:tcPr>
        <w:p w:rsidR="003B641B" w:rsidRDefault="003B641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B641B" w:rsidRPr="00B4142F" w:rsidRDefault="003B641B" w:rsidP="00A85063">
          <w:pPr>
            <w:spacing w:after="120" w:line="256" w:lineRule="auto"/>
            <w:ind w:left="639" w:right="214"/>
            <w:jc w:val="both"/>
            <w:rPr>
              <w:rFonts w:ascii="Palatino Linotype" w:hAnsi="Palatino Linotype" w:cs="Arial"/>
              <w:szCs w:val="20"/>
            </w:rPr>
          </w:pPr>
          <w:r>
            <w:rPr>
              <w:rFonts w:ascii="Palatino Linotype" w:hAnsi="Palatino Linotype" w:cs="Arial"/>
              <w:bCs/>
              <w:lang w:eastAsia="es-MX"/>
            </w:rPr>
            <w:t>0</w:t>
          </w:r>
          <w:r w:rsidR="00A85063">
            <w:rPr>
              <w:rFonts w:ascii="Palatino Linotype" w:hAnsi="Palatino Linotype" w:cs="Arial"/>
              <w:bCs/>
              <w:lang w:eastAsia="es-MX"/>
            </w:rPr>
            <w:t>2015</w:t>
          </w:r>
          <w:r>
            <w:rPr>
              <w:rFonts w:ascii="Palatino Linotype" w:hAnsi="Palatino Linotype" w:cs="Arial"/>
              <w:bCs/>
              <w:lang w:eastAsia="es-MX"/>
            </w:rPr>
            <w:t>/INFOEM/IP/RR/2018 y Acumulados</w:t>
          </w:r>
        </w:p>
      </w:tc>
    </w:tr>
    <w:tr w:rsidR="003B641B" w:rsidTr="00FB4AAD">
      <w:trPr>
        <w:trHeight w:val="196"/>
      </w:trPr>
      <w:tc>
        <w:tcPr>
          <w:tcW w:w="5529" w:type="dxa"/>
          <w:hideMark/>
        </w:tcPr>
        <w:p w:rsidR="003B641B" w:rsidRDefault="003B641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B641B" w:rsidRPr="00F06FED" w:rsidRDefault="00124426" w:rsidP="00A85063">
          <w:pPr>
            <w:spacing w:after="120" w:line="256" w:lineRule="auto"/>
            <w:ind w:left="639" w:right="214"/>
            <w:jc w:val="both"/>
            <w:rPr>
              <w:rFonts w:ascii="Palatino Linotype" w:hAnsi="Palatino Linotype" w:cs="Arial"/>
            </w:rPr>
          </w:pPr>
          <w:r>
            <w:rPr>
              <w:rFonts w:ascii="Palatino Linotype" w:hAnsi="Palatino Linotype" w:cs="Arial"/>
            </w:rPr>
            <w:t>XXXXXXXXXXXXXXXXXXXXX</w:t>
          </w:r>
        </w:p>
      </w:tc>
    </w:tr>
    <w:tr w:rsidR="003B641B" w:rsidTr="00FB4AAD">
      <w:trPr>
        <w:trHeight w:val="242"/>
      </w:trPr>
      <w:tc>
        <w:tcPr>
          <w:tcW w:w="5529" w:type="dxa"/>
          <w:hideMark/>
        </w:tcPr>
        <w:p w:rsidR="003B641B" w:rsidRDefault="003B641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B641B" w:rsidRDefault="00A85063" w:rsidP="00772D0D">
          <w:pPr>
            <w:spacing w:after="120" w:line="256" w:lineRule="auto"/>
            <w:ind w:left="639" w:right="214"/>
            <w:jc w:val="both"/>
            <w:rPr>
              <w:rFonts w:ascii="Palatino Linotype" w:hAnsi="Palatino Linotype" w:cs="Arial"/>
              <w:szCs w:val="20"/>
            </w:rPr>
          </w:pPr>
          <w:r>
            <w:rPr>
              <w:rFonts w:ascii="Palatino Linotype" w:hAnsi="Palatino Linotype" w:cs="Arial"/>
              <w:szCs w:val="20"/>
            </w:rPr>
            <w:t>Universidad Politécnica del Valle de Toluca</w:t>
          </w:r>
          <w:r w:rsidR="003B641B">
            <w:rPr>
              <w:rFonts w:ascii="Palatino Linotype" w:hAnsi="Palatino Linotype" w:cs="Arial"/>
              <w:szCs w:val="20"/>
            </w:rPr>
            <w:t xml:space="preserve"> </w:t>
          </w:r>
        </w:p>
      </w:tc>
    </w:tr>
    <w:tr w:rsidR="003B641B" w:rsidTr="00FB4AAD">
      <w:trPr>
        <w:trHeight w:val="342"/>
      </w:trPr>
      <w:tc>
        <w:tcPr>
          <w:tcW w:w="5529" w:type="dxa"/>
          <w:hideMark/>
        </w:tcPr>
        <w:p w:rsidR="003B641B" w:rsidRDefault="003B641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B641B" w:rsidRDefault="003B641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3B641B" w:rsidRDefault="003B64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8D8"/>
    <w:multiLevelType w:val="hybridMultilevel"/>
    <w:tmpl w:val="08064D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F7E4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563E4"/>
    <w:multiLevelType w:val="hybridMultilevel"/>
    <w:tmpl w:val="CCD249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E7FB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EF19D6"/>
    <w:multiLevelType w:val="hybridMultilevel"/>
    <w:tmpl w:val="C0DC291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15:restartNumberingAfterBreak="0">
    <w:nsid w:val="2E1B7F42"/>
    <w:multiLevelType w:val="hybridMultilevel"/>
    <w:tmpl w:val="B49AF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174498"/>
    <w:multiLevelType w:val="hybridMultilevel"/>
    <w:tmpl w:val="86B8CA74"/>
    <w:lvl w:ilvl="0" w:tplc="10A84652">
      <w:start w:val="1"/>
      <w:numFmt w:val="decimal"/>
      <w:lvlText w:val="%1."/>
      <w:lvlJc w:val="left"/>
      <w:pPr>
        <w:ind w:left="720" w:hanging="360"/>
      </w:pPr>
      <w:rPr>
        <w:rFonts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562795"/>
    <w:multiLevelType w:val="hybridMultilevel"/>
    <w:tmpl w:val="1398248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15:restartNumberingAfterBreak="0">
    <w:nsid w:val="35972A95"/>
    <w:multiLevelType w:val="hybridMultilevel"/>
    <w:tmpl w:val="4DE0E7E0"/>
    <w:lvl w:ilvl="0" w:tplc="915627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410483"/>
    <w:multiLevelType w:val="hybridMultilevel"/>
    <w:tmpl w:val="DA5C88CA"/>
    <w:lvl w:ilvl="0" w:tplc="204EB470">
      <w:numFmt w:val="bullet"/>
      <w:lvlText w:val="-"/>
      <w:lvlJc w:val="left"/>
      <w:pPr>
        <w:ind w:left="1069" w:hanging="360"/>
      </w:pPr>
      <w:rPr>
        <w:rFonts w:ascii="Palatino Linotype" w:eastAsia="Calibri" w:hAnsi="Palatino Linotype" w:cs="Arial"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4" w15:restartNumberingAfterBreak="0">
    <w:nsid w:val="374B6CDF"/>
    <w:multiLevelType w:val="hybridMultilevel"/>
    <w:tmpl w:val="89562332"/>
    <w:lvl w:ilvl="0" w:tplc="773EF1C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12E309D"/>
    <w:multiLevelType w:val="hybridMultilevel"/>
    <w:tmpl w:val="E850F3FA"/>
    <w:lvl w:ilvl="0" w:tplc="55B6C0B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30C70FD"/>
    <w:multiLevelType w:val="hybridMultilevel"/>
    <w:tmpl w:val="41E0B694"/>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start w:val="1"/>
      <w:numFmt w:val="bullet"/>
      <w:lvlText w:val=""/>
      <w:lvlJc w:val="left"/>
      <w:pPr>
        <w:ind w:left="2880" w:hanging="360"/>
      </w:pPr>
      <w:rPr>
        <w:rFonts w:ascii="Wingdings" w:hAnsi="Wingdings" w:hint="default"/>
      </w:rPr>
    </w:lvl>
    <w:lvl w:ilvl="3" w:tplc="040A000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4D7B354C"/>
    <w:multiLevelType w:val="hybridMultilevel"/>
    <w:tmpl w:val="C79C6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4007E0"/>
    <w:multiLevelType w:val="hybridMultilevel"/>
    <w:tmpl w:val="82C8BD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A386877"/>
    <w:multiLevelType w:val="hybridMultilevel"/>
    <w:tmpl w:val="05BEAEF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B940A3"/>
    <w:multiLevelType w:val="multilevel"/>
    <w:tmpl w:val="B99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845FAA"/>
    <w:multiLevelType w:val="hybridMultilevel"/>
    <w:tmpl w:val="A5124A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81A69B0"/>
    <w:multiLevelType w:val="hybridMultilevel"/>
    <w:tmpl w:val="08064D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750655"/>
    <w:multiLevelType w:val="hybridMultilevel"/>
    <w:tmpl w:val="08064D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B03FD6"/>
    <w:multiLevelType w:val="hybridMultilevel"/>
    <w:tmpl w:val="3F3C2B6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15:restartNumberingAfterBreak="0">
    <w:nsid w:val="73E03A7D"/>
    <w:multiLevelType w:val="hybridMultilevel"/>
    <w:tmpl w:val="3F3C2B6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5910A29"/>
    <w:multiLevelType w:val="hybridMultilevel"/>
    <w:tmpl w:val="A2F622E4"/>
    <w:lvl w:ilvl="0" w:tplc="10A84652">
      <w:start w:val="1"/>
      <w:numFmt w:val="decimal"/>
      <w:lvlText w:val="%1."/>
      <w:lvlJc w:val="left"/>
      <w:pPr>
        <w:ind w:left="1211" w:hanging="360"/>
      </w:pPr>
      <w:rPr>
        <w:rFonts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79A75C4D"/>
    <w:multiLevelType w:val="hybridMultilevel"/>
    <w:tmpl w:val="DC787DF0"/>
    <w:lvl w:ilvl="0" w:tplc="10A84652">
      <w:start w:val="1"/>
      <w:numFmt w:val="decimal"/>
      <w:lvlText w:val="%1."/>
      <w:lvlJc w:val="left"/>
      <w:pPr>
        <w:ind w:left="1211" w:hanging="360"/>
      </w:pPr>
      <w:rPr>
        <w:rFonts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ED3270A"/>
    <w:multiLevelType w:val="hybridMultilevel"/>
    <w:tmpl w:val="604013A4"/>
    <w:lvl w:ilvl="0" w:tplc="F9DE4924">
      <w:start w:val="1"/>
      <w:numFmt w:val="bullet"/>
      <w:lvlText w:val=""/>
      <w:lvlJc w:val="left"/>
      <w:pPr>
        <w:ind w:left="1211" w:hanging="360"/>
      </w:pPr>
      <w:rPr>
        <w:rFonts w:ascii="Symbol" w:eastAsia="Calibri" w:hAnsi="Symbol" w:cs="Arial" w:hint="default"/>
      </w:rPr>
    </w:lvl>
    <w:lvl w:ilvl="1" w:tplc="080A0003">
      <w:start w:val="1"/>
      <w:numFmt w:val="bullet"/>
      <w:lvlText w:val="o"/>
      <w:lvlJc w:val="left"/>
      <w:pPr>
        <w:ind w:left="1931" w:hanging="360"/>
      </w:pPr>
      <w:rPr>
        <w:rFonts w:ascii="Courier New" w:hAnsi="Courier New" w:cs="Courier New" w:hint="default"/>
      </w:rPr>
    </w:lvl>
    <w:lvl w:ilvl="2" w:tplc="080A0005">
      <w:start w:val="1"/>
      <w:numFmt w:val="bullet"/>
      <w:lvlText w:val=""/>
      <w:lvlJc w:val="left"/>
      <w:pPr>
        <w:ind w:left="2651" w:hanging="360"/>
      </w:pPr>
      <w:rPr>
        <w:rFonts w:ascii="Wingdings" w:hAnsi="Wingdings" w:hint="default"/>
      </w:rPr>
    </w:lvl>
    <w:lvl w:ilvl="3" w:tplc="080A0001">
      <w:start w:val="1"/>
      <w:numFmt w:val="bullet"/>
      <w:lvlText w:val=""/>
      <w:lvlJc w:val="left"/>
      <w:pPr>
        <w:ind w:left="3371" w:hanging="360"/>
      </w:pPr>
      <w:rPr>
        <w:rFonts w:ascii="Symbol" w:hAnsi="Symbol" w:hint="default"/>
      </w:rPr>
    </w:lvl>
    <w:lvl w:ilvl="4" w:tplc="080A0003">
      <w:start w:val="1"/>
      <w:numFmt w:val="bullet"/>
      <w:lvlText w:val="o"/>
      <w:lvlJc w:val="left"/>
      <w:pPr>
        <w:ind w:left="4091" w:hanging="360"/>
      </w:pPr>
      <w:rPr>
        <w:rFonts w:ascii="Courier New" w:hAnsi="Courier New" w:cs="Courier New" w:hint="default"/>
      </w:rPr>
    </w:lvl>
    <w:lvl w:ilvl="5" w:tplc="080A0005">
      <w:start w:val="1"/>
      <w:numFmt w:val="bullet"/>
      <w:lvlText w:val=""/>
      <w:lvlJc w:val="left"/>
      <w:pPr>
        <w:ind w:left="4811" w:hanging="360"/>
      </w:pPr>
      <w:rPr>
        <w:rFonts w:ascii="Wingdings" w:hAnsi="Wingdings" w:hint="default"/>
      </w:rPr>
    </w:lvl>
    <w:lvl w:ilvl="6" w:tplc="080A0001">
      <w:start w:val="1"/>
      <w:numFmt w:val="bullet"/>
      <w:lvlText w:val=""/>
      <w:lvlJc w:val="left"/>
      <w:pPr>
        <w:ind w:left="5531" w:hanging="360"/>
      </w:pPr>
      <w:rPr>
        <w:rFonts w:ascii="Symbol" w:hAnsi="Symbol" w:hint="default"/>
      </w:rPr>
    </w:lvl>
    <w:lvl w:ilvl="7" w:tplc="080A0003">
      <w:start w:val="1"/>
      <w:numFmt w:val="bullet"/>
      <w:lvlText w:val="o"/>
      <w:lvlJc w:val="left"/>
      <w:pPr>
        <w:ind w:left="6251" w:hanging="360"/>
      </w:pPr>
      <w:rPr>
        <w:rFonts w:ascii="Courier New" w:hAnsi="Courier New" w:cs="Courier New" w:hint="default"/>
      </w:rPr>
    </w:lvl>
    <w:lvl w:ilvl="8" w:tplc="080A0005">
      <w:start w:val="1"/>
      <w:numFmt w:val="bullet"/>
      <w:lvlText w:val=""/>
      <w:lvlJc w:val="left"/>
      <w:pPr>
        <w:ind w:left="6971" w:hanging="360"/>
      </w:pPr>
      <w:rPr>
        <w:rFonts w:ascii="Wingdings" w:hAnsi="Wingdings" w:hint="default"/>
      </w:rPr>
    </w:lvl>
  </w:abstractNum>
  <w:num w:numId="1">
    <w:abstractNumId w:val="5"/>
  </w:num>
  <w:num w:numId="2">
    <w:abstractNumId w:val="25"/>
  </w:num>
  <w:num w:numId="3">
    <w:abstractNumId w:val="3"/>
  </w:num>
  <w:num w:numId="4">
    <w:abstractNumId w:val="7"/>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 w:numId="9">
    <w:abstractNumId w:val="17"/>
  </w:num>
  <w:num w:numId="10">
    <w:abstractNumId w:val="22"/>
  </w:num>
  <w:num w:numId="11">
    <w:abstractNumId w:val="24"/>
  </w:num>
  <w:num w:numId="12">
    <w:abstractNumId w:val="8"/>
  </w:num>
  <w:num w:numId="13">
    <w:abstractNumId w:val="16"/>
  </w:num>
  <w:num w:numId="14">
    <w:abstractNumId w:val="11"/>
  </w:num>
  <w:num w:numId="15">
    <w:abstractNumId w:val="2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6"/>
  </w:num>
  <w:num w:numId="20">
    <w:abstractNumId w:val="11"/>
  </w:num>
  <w:num w:numId="21">
    <w:abstractNumId w:val="23"/>
  </w:num>
  <w:num w:numId="22">
    <w:abstractNumId w:val="19"/>
  </w:num>
  <w:num w:numId="23">
    <w:abstractNumId w:val="26"/>
  </w:num>
  <w:num w:numId="24">
    <w:abstractNumId w:val="0"/>
  </w:num>
  <w:num w:numId="25">
    <w:abstractNumId w:val="14"/>
  </w:num>
  <w:num w:numId="26">
    <w:abstractNumId w:val="15"/>
  </w:num>
  <w:num w:numId="27">
    <w:abstractNumId w:val="18"/>
  </w:num>
  <w:num w:numId="28">
    <w:abstractNumId w:val="21"/>
  </w:num>
  <w:num w:numId="29">
    <w:abstractNumId w:val="2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9"/>
  </w:num>
  <w:num w:numId="33">
    <w:abstractNumId w:val="10"/>
  </w:num>
  <w:num w:numId="34">
    <w:abstractNumId w:val="30"/>
  </w:num>
  <w:num w:numId="35">
    <w:abstractNumId w:val="13"/>
  </w:num>
  <w:num w:numId="36">
    <w:abstractNumId w:val="12"/>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550A"/>
    <w:rsid w:val="00022C0B"/>
    <w:rsid w:val="000306A7"/>
    <w:rsid w:val="000405AF"/>
    <w:rsid w:val="00045379"/>
    <w:rsid w:val="00050233"/>
    <w:rsid w:val="0005097A"/>
    <w:rsid w:val="00050ED4"/>
    <w:rsid w:val="00055224"/>
    <w:rsid w:val="0006149A"/>
    <w:rsid w:val="00061821"/>
    <w:rsid w:val="000619E1"/>
    <w:rsid w:val="000623F9"/>
    <w:rsid w:val="00063A10"/>
    <w:rsid w:val="000662F8"/>
    <w:rsid w:val="00066558"/>
    <w:rsid w:val="00066747"/>
    <w:rsid w:val="00073E78"/>
    <w:rsid w:val="00084766"/>
    <w:rsid w:val="00091552"/>
    <w:rsid w:val="00091C3A"/>
    <w:rsid w:val="0009208E"/>
    <w:rsid w:val="000A3486"/>
    <w:rsid w:val="000A3DD1"/>
    <w:rsid w:val="000A79DA"/>
    <w:rsid w:val="000B4B51"/>
    <w:rsid w:val="000B607C"/>
    <w:rsid w:val="000B7158"/>
    <w:rsid w:val="000C0E5E"/>
    <w:rsid w:val="000C1173"/>
    <w:rsid w:val="000C4A27"/>
    <w:rsid w:val="000C5B8B"/>
    <w:rsid w:val="000D1B55"/>
    <w:rsid w:val="000D3C75"/>
    <w:rsid w:val="000D4773"/>
    <w:rsid w:val="000E66FB"/>
    <w:rsid w:val="000E686B"/>
    <w:rsid w:val="000E6930"/>
    <w:rsid w:val="000F0F32"/>
    <w:rsid w:val="00100C88"/>
    <w:rsid w:val="0010171C"/>
    <w:rsid w:val="001021C8"/>
    <w:rsid w:val="001069A6"/>
    <w:rsid w:val="00107826"/>
    <w:rsid w:val="00111DCD"/>
    <w:rsid w:val="00114CF9"/>
    <w:rsid w:val="00122733"/>
    <w:rsid w:val="00122FA0"/>
    <w:rsid w:val="00124426"/>
    <w:rsid w:val="00124855"/>
    <w:rsid w:val="001254F5"/>
    <w:rsid w:val="00126BDE"/>
    <w:rsid w:val="00133F57"/>
    <w:rsid w:val="00135226"/>
    <w:rsid w:val="00135E87"/>
    <w:rsid w:val="00136FAD"/>
    <w:rsid w:val="00146F0A"/>
    <w:rsid w:val="00147A48"/>
    <w:rsid w:val="00152C2B"/>
    <w:rsid w:val="00153D2A"/>
    <w:rsid w:val="00156B8D"/>
    <w:rsid w:val="00157280"/>
    <w:rsid w:val="00175897"/>
    <w:rsid w:val="001762B8"/>
    <w:rsid w:val="00176A60"/>
    <w:rsid w:val="00180B9F"/>
    <w:rsid w:val="00181CC5"/>
    <w:rsid w:val="00183502"/>
    <w:rsid w:val="00183D64"/>
    <w:rsid w:val="00183D71"/>
    <w:rsid w:val="00184C6B"/>
    <w:rsid w:val="00186207"/>
    <w:rsid w:val="00193784"/>
    <w:rsid w:val="00194754"/>
    <w:rsid w:val="001959E3"/>
    <w:rsid w:val="00197931"/>
    <w:rsid w:val="00197CC6"/>
    <w:rsid w:val="001A02EC"/>
    <w:rsid w:val="001A4DFA"/>
    <w:rsid w:val="001A577E"/>
    <w:rsid w:val="001A67E2"/>
    <w:rsid w:val="001A6EB3"/>
    <w:rsid w:val="001A7C9B"/>
    <w:rsid w:val="001B05B9"/>
    <w:rsid w:val="001B4A26"/>
    <w:rsid w:val="001B7B88"/>
    <w:rsid w:val="001B7D69"/>
    <w:rsid w:val="001C7319"/>
    <w:rsid w:val="001C7D87"/>
    <w:rsid w:val="001D0115"/>
    <w:rsid w:val="001D0E5D"/>
    <w:rsid w:val="001D3E87"/>
    <w:rsid w:val="001E51B0"/>
    <w:rsid w:val="001E64B6"/>
    <w:rsid w:val="001F3EF7"/>
    <w:rsid w:val="002032B8"/>
    <w:rsid w:val="00214586"/>
    <w:rsid w:val="0021501E"/>
    <w:rsid w:val="002171D5"/>
    <w:rsid w:val="002205C0"/>
    <w:rsid w:val="00230155"/>
    <w:rsid w:val="0023064A"/>
    <w:rsid w:val="00230AF8"/>
    <w:rsid w:val="00232193"/>
    <w:rsid w:val="0023373D"/>
    <w:rsid w:val="0023423C"/>
    <w:rsid w:val="002360A0"/>
    <w:rsid w:val="00237978"/>
    <w:rsid w:val="002434DE"/>
    <w:rsid w:val="002476BE"/>
    <w:rsid w:val="002577FE"/>
    <w:rsid w:val="002613DA"/>
    <w:rsid w:val="00267DFC"/>
    <w:rsid w:val="00270013"/>
    <w:rsid w:val="0027210D"/>
    <w:rsid w:val="00273D0E"/>
    <w:rsid w:val="00281130"/>
    <w:rsid w:val="00284C6B"/>
    <w:rsid w:val="00284E32"/>
    <w:rsid w:val="002909B3"/>
    <w:rsid w:val="002A2034"/>
    <w:rsid w:val="002A24F4"/>
    <w:rsid w:val="002A38BF"/>
    <w:rsid w:val="002A597E"/>
    <w:rsid w:val="002B107F"/>
    <w:rsid w:val="002B42BF"/>
    <w:rsid w:val="002B530D"/>
    <w:rsid w:val="002B5DBD"/>
    <w:rsid w:val="002C3ADB"/>
    <w:rsid w:val="002C72D2"/>
    <w:rsid w:val="002D079F"/>
    <w:rsid w:val="002E1EA9"/>
    <w:rsid w:val="002E2D7B"/>
    <w:rsid w:val="002E5E6A"/>
    <w:rsid w:val="002E75ED"/>
    <w:rsid w:val="002F37BE"/>
    <w:rsid w:val="002F5E64"/>
    <w:rsid w:val="00300D0B"/>
    <w:rsid w:val="00306096"/>
    <w:rsid w:val="00306BF9"/>
    <w:rsid w:val="00315F6A"/>
    <w:rsid w:val="0031645D"/>
    <w:rsid w:val="00317A5D"/>
    <w:rsid w:val="00320A67"/>
    <w:rsid w:val="003243F7"/>
    <w:rsid w:val="003272FB"/>
    <w:rsid w:val="00340A5C"/>
    <w:rsid w:val="0035190F"/>
    <w:rsid w:val="00361B9C"/>
    <w:rsid w:val="003676E0"/>
    <w:rsid w:val="0037383E"/>
    <w:rsid w:val="00376BEC"/>
    <w:rsid w:val="00376CEC"/>
    <w:rsid w:val="00380758"/>
    <w:rsid w:val="00382E1A"/>
    <w:rsid w:val="00394A1E"/>
    <w:rsid w:val="00394DE7"/>
    <w:rsid w:val="003A61F9"/>
    <w:rsid w:val="003A6FE4"/>
    <w:rsid w:val="003B1E88"/>
    <w:rsid w:val="003B641B"/>
    <w:rsid w:val="003D2372"/>
    <w:rsid w:val="003D6C32"/>
    <w:rsid w:val="003E16E1"/>
    <w:rsid w:val="003F1C47"/>
    <w:rsid w:val="003F70DA"/>
    <w:rsid w:val="004012CF"/>
    <w:rsid w:val="00402FF3"/>
    <w:rsid w:val="004069EB"/>
    <w:rsid w:val="00412FC2"/>
    <w:rsid w:val="004176E4"/>
    <w:rsid w:val="00423213"/>
    <w:rsid w:val="0042416D"/>
    <w:rsid w:val="00427137"/>
    <w:rsid w:val="004300D2"/>
    <w:rsid w:val="00442F64"/>
    <w:rsid w:val="004460C0"/>
    <w:rsid w:val="00447B09"/>
    <w:rsid w:val="00450AB2"/>
    <w:rsid w:val="004516EB"/>
    <w:rsid w:val="004529B6"/>
    <w:rsid w:val="00453DBD"/>
    <w:rsid w:val="00454A5F"/>
    <w:rsid w:val="00454CE6"/>
    <w:rsid w:val="00455F85"/>
    <w:rsid w:val="00455FB5"/>
    <w:rsid w:val="00462881"/>
    <w:rsid w:val="00475F48"/>
    <w:rsid w:val="00475FAD"/>
    <w:rsid w:val="00477CC2"/>
    <w:rsid w:val="0048180A"/>
    <w:rsid w:val="00481C7A"/>
    <w:rsid w:val="004906C8"/>
    <w:rsid w:val="004909A7"/>
    <w:rsid w:val="004936C9"/>
    <w:rsid w:val="004967E2"/>
    <w:rsid w:val="004A290F"/>
    <w:rsid w:val="004A5FFD"/>
    <w:rsid w:val="004A7CE2"/>
    <w:rsid w:val="004B0C48"/>
    <w:rsid w:val="004B1AC0"/>
    <w:rsid w:val="004C1120"/>
    <w:rsid w:val="004C2154"/>
    <w:rsid w:val="004D08EB"/>
    <w:rsid w:val="004E03F0"/>
    <w:rsid w:val="004E2371"/>
    <w:rsid w:val="004E553F"/>
    <w:rsid w:val="004E6BE9"/>
    <w:rsid w:val="004F2621"/>
    <w:rsid w:val="004F2658"/>
    <w:rsid w:val="00501F6E"/>
    <w:rsid w:val="00502D2A"/>
    <w:rsid w:val="00503655"/>
    <w:rsid w:val="00510413"/>
    <w:rsid w:val="00515090"/>
    <w:rsid w:val="00520F84"/>
    <w:rsid w:val="00521E57"/>
    <w:rsid w:val="00524AFD"/>
    <w:rsid w:val="00526BB7"/>
    <w:rsid w:val="005305EA"/>
    <w:rsid w:val="00531229"/>
    <w:rsid w:val="005371E7"/>
    <w:rsid w:val="00540538"/>
    <w:rsid w:val="005453BE"/>
    <w:rsid w:val="005456F4"/>
    <w:rsid w:val="005502E6"/>
    <w:rsid w:val="005520FE"/>
    <w:rsid w:val="00556513"/>
    <w:rsid w:val="00557442"/>
    <w:rsid w:val="00562653"/>
    <w:rsid w:val="005720A7"/>
    <w:rsid w:val="005733EB"/>
    <w:rsid w:val="00573BD1"/>
    <w:rsid w:val="00580802"/>
    <w:rsid w:val="00581A22"/>
    <w:rsid w:val="00587226"/>
    <w:rsid w:val="00593E91"/>
    <w:rsid w:val="00594788"/>
    <w:rsid w:val="00597E0E"/>
    <w:rsid w:val="005A0B49"/>
    <w:rsid w:val="005A6D57"/>
    <w:rsid w:val="005A6FF6"/>
    <w:rsid w:val="005A7A4B"/>
    <w:rsid w:val="005B0007"/>
    <w:rsid w:val="005B2CB0"/>
    <w:rsid w:val="005B3A2E"/>
    <w:rsid w:val="005B5B70"/>
    <w:rsid w:val="005B5F05"/>
    <w:rsid w:val="005B6023"/>
    <w:rsid w:val="005B7061"/>
    <w:rsid w:val="005C6982"/>
    <w:rsid w:val="005D2B59"/>
    <w:rsid w:val="005D362F"/>
    <w:rsid w:val="005D370F"/>
    <w:rsid w:val="005D49BF"/>
    <w:rsid w:val="005D53DB"/>
    <w:rsid w:val="005E0B00"/>
    <w:rsid w:val="005E4D7C"/>
    <w:rsid w:val="005F048E"/>
    <w:rsid w:val="005F06D2"/>
    <w:rsid w:val="005F57F0"/>
    <w:rsid w:val="0060147D"/>
    <w:rsid w:val="0061042F"/>
    <w:rsid w:val="006168E4"/>
    <w:rsid w:val="006233C0"/>
    <w:rsid w:val="00637512"/>
    <w:rsid w:val="00640EE4"/>
    <w:rsid w:val="006461FB"/>
    <w:rsid w:val="006466F5"/>
    <w:rsid w:val="00650EAD"/>
    <w:rsid w:val="00651483"/>
    <w:rsid w:val="00661753"/>
    <w:rsid w:val="0066409F"/>
    <w:rsid w:val="00673416"/>
    <w:rsid w:val="0067494A"/>
    <w:rsid w:val="00675037"/>
    <w:rsid w:val="00682353"/>
    <w:rsid w:val="00682C31"/>
    <w:rsid w:val="00683D19"/>
    <w:rsid w:val="006848B7"/>
    <w:rsid w:val="00692F01"/>
    <w:rsid w:val="006963EA"/>
    <w:rsid w:val="00696DEA"/>
    <w:rsid w:val="006B03E8"/>
    <w:rsid w:val="006B1953"/>
    <w:rsid w:val="006B1BF1"/>
    <w:rsid w:val="006B26E3"/>
    <w:rsid w:val="006B3BDB"/>
    <w:rsid w:val="006B7444"/>
    <w:rsid w:val="006C6EAE"/>
    <w:rsid w:val="006D23FC"/>
    <w:rsid w:val="006D7392"/>
    <w:rsid w:val="006E24B4"/>
    <w:rsid w:val="006E53D8"/>
    <w:rsid w:val="00701033"/>
    <w:rsid w:val="00704347"/>
    <w:rsid w:val="00711450"/>
    <w:rsid w:val="00712F41"/>
    <w:rsid w:val="00713032"/>
    <w:rsid w:val="00714EC6"/>
    <w:rsid w:val="00715E04"/>
    <w:rsid w:val="00717F0E"/>
    <w:rsid w:val="00723B70"/>
    <w:rsid w:val="00736F7B"/>
    <w:rsid w:val="00744B70"/>
    <w:rsid w:val="00744EEF"/>
    <w:rsid w:val="00754CAE"/>
    <w:rsid w:val="00770506"/>
    <w:rsid w:val="00772D0D"/>
    <w:rsid w:val="007771BF"/>
    <w:rsid w:val="0077784B"/>
    <w:rsid w:val="00777D70"/>
    <w:rsid w:val="007851D5"/>
    <w:rsid w:val="0079486A"/>
    <w:rsid w:val="00794F80"/>
    <w:rsid w:val="007A0426"/>
    <w:rsid w:val="007A1C9E"/>
    <w:rsid w:val="007A69D4"/>
    <w:rsid w:val="007B2C77"/>
    <w:rsid w:val="007B345D"/>
    <w:rsid w:val="007B7F12"/>
    <w:rsid w:val="007C40CA"/>
    <w:rsid w:val="007C5D4F"/>
    <w:rsid w:val="007C721E"/>
    <w:rsid w:val="007D1A27"/>
    <w:rsid w:val="007D1B24"/>
    <w:rsid w:val="007D1F15"/>
    <w:rsid w:val="007D25B1"/>
    <w:rsid w:val="007D2870"/>
    <w:rsid w:val="007D2878"/>
    <w:rsid w:val="007D2C0E"/>
    <w:rsid w:val="007E04E2"/>
    <w:rsid w:val="007E621C"/>
    <w:rsid w:val="007E7702"/>
    <w:rsid w:val="007E7BAB"/>
    <w:rsid w:val="007E7DCE"/>
    <w:rsid w:val="007F20AC"/>
    <w:rsid w:val="007F4966"/>
    <w:rsid w:val="007F7990"/>
    <w:rsid w:val="007F79B5"/>
    <w:rsid w:val="00801153"/>
    <w:rsid w:val="00802C56"/>
    <w:rsid w:val="00803A47"/>
    <w:rsid w:val="008075D1"/>
    <w:rsid w:val="00811205"/>
    <w:rsid w:val="00812C48"/>
    <w:rsid w:val="0081375E"/>
    <w:rsid w:val="008146F9"/>
    <w:rsid w:val="00821A2E"/>
    <w:rsid w:val="00821A8E"/>
    <w:rsid w:val="00824DCD"/>
    <w:rsid w:val="00826415"/>
    <w:rsid w:val="00841EFA"/>
    <w:rsid w:val="0084408B"/>
    <w:rsid w:val="00844569"/>
    <w:rsid w:val="00847D23"/>
    <w:rsid w:val="00862893"/>
    <w:rsid w:val="00863327"/>
    <w:rsid w:val="00865195"/>
    <w:rsid w:val="0086633C"/>
    <w:rsid w:val="00870F44"/>
    <w:rsid w:val="008832AC"/>
    <w:rsid w:val="00884054"/>
    <w:rsid w:val="00895089"/>
    <w:rsid w:val="008951ED"/>
    <w:rsid w:val="008A75BE"/>
    <w:rsid w:val="008B0117"/>
    <w:rsid w:val="008B20A2"/>
    <w:rsid w:val="008B4884"/>
    <w:rsid w:val="008B5B0E"/>
    <w:rsid w:val="008C32A8"/>
    <w:rsid w:val="008C54CD"/>
    <w:rsid w:val="008C55A3"/>
    <w:rsid w:val="008C5DD7"/>
    <w:rsid w:val="008C6C7B"/>
    <w:rsid w:val="008E1DF1"/>
    <w:rsid w:val="008E4688"/>
    <w:rsid w:val="008E6375"/>
    <w:rsid w:val="008F4C65"/>
    <w:rsid w:val="00905422"/>
    <w:rsid w:val="0091111A"/>
    <w:rsid w:val="00913133"/>
    <w:rsid w:val="00914E53"/>
    <w:rsid w:val="0091786D"/>
    <w:rsid w:val="00921DB9"/>
    <w:rsid w:val="0092403D"/>
    <w:rsid w:val="009258E5"/>
    <w:rsid w:val="009352A6"/>
    <w:rsid w:val="009364DB"/>
    <w:rsid w:val="009402DB"/>
    <w:rsid w:val="0094329D"/>
    <w:rsid w:val="009449B8"/>
    <w:rsid w:val="00944DC9"/>
    <w:rsid w:val="00960D7E"/>
    <w:rsid w:val="009611E0"/>
    <w:rsid w:val="00965FEE"/>
    <w:rsid w:val="0096643B"/>
    <w:rsid w:val="009706B5"/>
    <w:rsid w:val="00972BDF"/>
    <w:rsid w:val="0098182D"/>
    <w:rsid w:val="00992C1F"/>
    <w:rsid w:val="009A686F"/>
    <w:rsid w:val="009B33A8"/>
    <w:rsid w:val="009B3487"/>
    <w:rsid w:val="009B79B6"/>
    <w:rsid w:val="009B7C61"/>
    <w:rsid w:val="009C3793"/>
    <w:rsid w:val="009C730D"/>
    <w:rsid w:val="009D016B"/>
    <w:rsid w:val="009D5FD2"/>
    <w:rsid w:val="009D67F7"/>
    <w:rsid w:val="009E1411"/>
    <w:rsid w:val="009E2FF0"/>
    <w:rsid w:val="009E52F2"/>
    <w:rsid w:val="009E6777"/>
    <w:rsid w:val="009F0B76"/>
    <w:rsid w:val="009F3C1F"/>
    <w:rsid w:val="009F614E"/>
    <w:rsid w:val="009F762B"/>
    <w:rsid w:val="00A01785"/>
    <w:rsid w:val="00A02047"/>
    <w:rsid w:val="00A036BE"/>
    <w:rsid w:val="00A0458A"/>
    <w:rsid w:val="00A07741"/>
    <w:rsid w:val="00A12205"/>
    <w:rsid w:val="00A253BB"/>
    <w:rsid w:val="00A314DF"/>
    <w:rsid w:val="00A31DE8"/>
    <w:rsid w:val="00A33D8F"/>
    <w:rsid w:val="00A453DC"/>
    <w:rsid w:val="00A53D41"/>
    <w:rsid w:val="00A625E2"/>
    <w:rsid w:val="00A67751"/>
    <w:rsid w:val="00A72465"/>
    <w:rsid w:val="00A7269F"/>
    <w:rsid w:val="00A749FC"/>
    <w:rsid w:val="00A74BB9"/>
    <w:rsid w:val="00A75BB3"/>
    <w:rsid w:val="00A80C92"/>
    <w:rsid w:val="00A82461"/>
    <w:rsid w:val="00A85063"/>
    <w:rsid w:val="00A851D8"/>
    <w:rsid w:val="00A953BA"/>
    <w:rsid w:val="00A96D55"/>
    <w:rsid w:val="00AA040F"/>
    <w:rsid w:val="00AA5D62"/>
    <w:rsid w:val="00AB3710"/>
    <w:rsid w:val="00AB4B0F"/>
    <w:rsid w:val="00AB6C3B"/>
    <w:rsid w:val="00AC7160"/>
    <w:rsid w:val="00AD118D"/>
    <w:rsid w:val="00AD4C98"/>
    <w:rsid w:val="00AD5332"/>
    <w:rsid w:val="00AD5BE6"/>
    <w:rsid w:val="00AE008F"/>
    <w:rsid w:val="00AE68BB"/>
    <w:rsid w:val="00AF4B92"/>
    <w:rsid w:val="00B11E08"/>
    <w:rsid w:val="00B23E6F"/>
    <w:rsid w:val="00B27608"/>
    <w:rsid w:val="00B27925"/>
    <w:rsid w:val="00B32CD3"/>
    <w:rsid w:val="00B33E7B"/>
    <w:rsid w:val="00B35A93"/>
    <w:rsid w:val="00B3672D"/>
    <w:rsid w:val="00B3730C"/>
    <w:rsid w:val="00B3772E"/>
    <w:rsid w:val="00B42A77"/>
    <w:rsid w:val="00B4745C"/>
    <w:rsid w:val="00B5331A"/>
    <w:rsid w:val="00B53BB9"/>
    <w:rsid w:val="00B548DD"/>
    <w:rsid w:val="00B711A5"/>
    <w:rsid w:val="00B74319"/>
    <w:rsid w:val="00B74377"/>
    <w:rsid w:val="00B82CB9"/>
    <w:rsid w:val="00B84ED0"/>
    <w:rsid w:val="00B9223B"/>
    <w:rsid w:val="00BA4D1F"/>
    <w:rsid w:val="00BA7AD1"/>
    <w:rsid w:val="00BB2250"/>
    <w:rsid w:val="00BC0FDD"/>
    <w:rsid w:val="00BC22E0"/>
    <w:rsid w:val="00BC48AD"/>
    <w:rsid w:val="00BC7AD6"/>
    <w:rsid w:val="00BD05B3"/>
    <w:rsid w:val="00BD7F9F"/>
    <w:rsid w:val="00BE1C47"/>
    <w:rsid w:val="00BE28ED"/>
    <w:rsid w:val="00BF1770"/>
    <w:rsid w:val="00BF1825"/>
    <w:rsid w:val="00BF5ED9"/>
    <w:rsid w:val="00C00241"/>
    <w:rsid w:val="00C00AC1"/>
    <w:rsid w:val="00C016BC"/>
    <w:rsid w:val="00C0362C"/>
    <w:rsid w:val="00C17931"/>
    <w:rsid w:val="00C20630"/>
    <w:rsid w:val="00C25084"/>
    <w:rsid w:val="00C26598"/>
    <w:rsid w:val="00C324B7"/>
    <w:rsid w:val="00C33039"/>
    <w:rsid w:val="00C351D3"/>
    <w:rsid w:val="00C46825"/>
    <w:rsid w:val="00C5007C"/>
    <w:rsid w:val="00C516F4"/>
    <w:rsid w:val="00C542D9"/>
    <w:rsid w:val="00C60B72"/>
    <w:rsid w:val="00C71CD1"/>
    <w:rsid w:val="00C73143"/>
    <w:rsid w:val="00C73208"/>
    <w:rsid w:val="00C75197"/>
    <w:rsid w:val="00C77132"/>
    <w:rsid w:val="00C77685"/>
    <w:rsid w:val="00C77815"/>
    <w:rsid w:val="00C80429"/>
    <w:rsid w:val="00C82845"/>
    <w:rsid w:val="00C83329"/>
    <w:rsid w:val="00C85378"/>
    <w:rsid w:val="00C9297C"/>
    <w:rsid w:val="00CA6FDA"/>
    <w:rsid w:val="00CB21E9"/>
    <w:rsid w:val="00CB3B6F"/>
    <w:rsid w:val="00CC0C5F"/>
    <w:rsid w:val="00CC24C8"/>
    <w:rsid w:val="00CC2F3D"/>
    <w:rsid w:val="00CC5FF3"/>
    <w:rsid w:val="00CD01A8"/>
    <w:rsid w:val="00CD76ED"/>
    <w:rsid w:val="00CE2095"/>
    <w:rsid w:val="00CE2ADF"/>
    <w:rsid w:val="00CF1D7D"/>
    <w:rsid w:val="00CF37DB"/>
    <w:rsid w:val="00CF45D3"/>
    <w:rsid w:val="00CF6629"/>
    <w:rsid w:val="00CF6949"/>
    <w:rsid w:val="00CF6B6C"/>
    <w:rsid w:val="00D04179"/>
    <w:rsid w:val="00D042BB"/>
    <w:rsid w:val="00D064BB"/>
    <w:rsid w:val="00D06767"/>
    <w:rsid w:val="00D06B19"/>
    <w:rsid w:val="00D06CA0"/>
    <w:rsid w:val="00D17789"/>
    <w:rsid w:val="00D21565"/>
    <w:rsid w:val="00D24C4D"/>
    <w:rsid w:val="00D2640C"/>
    <w:rsid w:val="00D26D53"/>
    <w:rsid w:val="00D2737E"/>
    <w:rsid w:val="00D274A9"/>
    <w:rsid w:val="00D30F25"/>
    <w:rsid w:val="00D32644"/>
    <w:rsid w:val="00D33619"/>
    <w:rsid w:val="00D346C2"/>
    <w:rsid w:val="00D34F59"/>
    <w:rsid w:val="00D43F1D"/>
    <w:rsid w:val="00D52AC7"/>
    <w:rsid w:val="00D54CA9"/>
    <w:rsid w:val="00D6340F"/>
    <w:rsid w:val="00D66C23"/>
    <w:rsid w:val="00D673F7"/>
    <w:rsid w:val="00D72D16"/>
    <w:rsid w:val="00D74062"/>
    <w:rsid w:val="00D7720C"/>
    <w:rsid w:val="00D8195B"/>
    <w:rsid w:val="00D8543F"/>
    <w:rsid w:val="00D8619F"/>
    <w:rsid w:val="00D86764"/>
    <w:rsid w:val="00DA22F1"/>
    <w:rsid w:val="00DA25BE"/>
    <w:rsid w:val="00DB5C0A"/>
    <w:rsid w:val="00DC339E"/>
    <w:rsid w:val="00DD13E2"/>
    <w:rsid w:val="00DD7922"/>
    <w:rsid w:val="00DE05F2"/>
    <w:rsid w:val="00DE2ACF"/>
    <w:rsid w:val="00DE60B5"/>
    <w:rsid w:val="00DF003C"/>
    <w:rsid w:val="00DF03A3"/>
    <w:rsid w:val="00DF4501"/>
    <w:rsid w:val="00DF5E41"/>
    <w:rsid w:val="00DF78AE"/>
    <w:rsid w:val="00E107EF"/>
    <w:rsid w:val="00E11E2E"/>
    <w:rsid w:val="00E11F05"/>
    <w:rsid w:val="00E12342"/>
    <w:rsid w:val="00E1497B"/>
    <w:rsid w:val="00E15028"/>
    <w:rsid w:val="00E16F39"/>
    <w:rsid w:val="00E25139"/>
    <w:rsid w:val="00E30844"/>
    <w:rsid w:val="00E371EC"/>
    <w:rsid w:val="00E41219"/>
    <w:rsid w:val="00E46378"/>
    <w:rsid w:val="00E540C2"/>
    <w:rsid w:val="00E57600"/>
    <w:rsid w:val="00E67704"/>
    <w:rsid w:val="00E70E35"/>
    <w:rsid w:val="00E713FC"/>
    <w:rsid w:val="00E72AE3"/>
    <w:rsid w:val="00E73B51"/>
    <w:rsid w:val="00E740A3"/>
    <w:rsid w:val="00E753C9"/>
    <w:rsid w:val="00E87B82"/>
    <w:rsid w:val="00EA1F89"/>
    <w:rsid w:val="00EA64CB"/>
    <w:rsid w:val="00EA7B24"/>
    <w:rsid w:val="00EB117B"/>
    <w:rsid w:val="00EB40D6"/>
    <w:rsid w:val="00EB5C3C"/>
    <w:rsid w:val="00EB5F75"/>
    <w:rsid w:val="00EB6056"/>
    <w:rsid w:val="00EB6997"/>
    <w:rsid w:val="00EB79CD"/>
    <w:rsid w:val="00EC47FF"/>
    <w:rsid w:val="00EC5DBD"/>
    <w:rsid w:val="00ED3BCD"/>
    <w:rsid w:val="00EE083A"/>
    <w:rsid w:val="00EE0F2E"/>
    <w:rsid w:val="00EE2A41"/>
    <w:rsid w:val="00EE3BED"/>
    <w:rsid w:val="00EE3F48"/>
    <w:rsid w:val="00EF09FB"/>
    <w:rsid w:val="00EF54F0"/>
    <w:rsid w:val="00EF6161"/>
    <w:rsid w:val="00F02923"/>
    <w:rsid w:val="00F0351B"/>
    <w:rsid w:val="00F06472"/>
    <w:rsid w:val="00F06CBC"/>
    <w:rsid w:val="00F22566"/>
    <w:rsid w:val="00F22963"/>
    <w:rsid w:val="00F31807"/>
    <w:rsid w:val="00F36B32"/>
    <w:rsid w:val="00F403EA"/>
    <w:rsid w:val="00F42753"/>
    <w:rsid w:val="00F42847"/>
    <w:rsid w:val="00F42F92"/>
    <w:rsid w:val="00F50686"/>
    <w:rsid w:val="00F510DB"/>
    <w:rsid w:val="00F570B9"/>
    <w:rsid w:val="00F642C2"/>
    <w:rsid w:val="00F727B0"/>
    <w:rsid w:val="00F72A16"/>
    <w:rsid w:val="00F75614"/>
    <w:rsid w:val="00F75A7F"/>
    <w:rsid w:val="00F822F7"/>
    <w:rsid w:val="00F86B92"/>
    <w:rsid w:val="00FA051D"/>
    <w:rsid w:val="00FA21CE"/>
    <w:rsid w:val="00FA2545"/>
    <w:rsid w:val="00FB4AAD"/>
    <w:rsid w:val="00FB4E3D"/>
    <w:rsid w:val="00FB5F2A"/>
    <w:rsid w:val="00FC2F3B"/>
    <w:rsid w:val="00FC3A22"/>
    <w:rsid w:val="00FC4F9B"/>
    <w:rsid w:val="00FC561D"/>
    <w:rsid w:val="00FC59F0"/>
    <w:rsid w:val="00FD4599"/>
    <w:rsid w:val="00FD4784"/>
    <w:rsid w:val="00FD65FE"/>
    <w:rsid w:val="00FD6FA2"/>
    <w:rsid w:val="00FE0130"/>
    <w:rsid w:val="00FE45E4"/>
    <w:rsid w:val="00FF11A8"/>
    <w:rsid w:val="00FF544D"/>
    <w:rsid w:val="00FF62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D53"/>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394DE7"/>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3">
    <w:name w:val="heading 3"/>
    <w:basedOn w:val="Normal"/>
    <w:link w:val="Ttulo3Car"/>
    <w:uiPriority w:val="9"/>
    <w:unhideWhenUsed/>
    <w:qFormat/>
    <w:rsid w:val="00B42A77"/>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3Car">
    <w:name w:val="Título 3 Car"/>
    <w:basedOn w:val="Fuentedeprrafopredeter"/>
    <w:link w:val="Ttulo3"/>
    <w:uiPriority w:val="9"/>
    <w:rsid w:val="00B42A7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2A77"/>
    <w:pPr>
      <w:spacing w:before="100" w:beforeAutospacing="1" w:after="100" w:afterAutospacing="1"/>
    </w:pPr>
    <w:rPr>
      <w:lang w:eastAsia="es-MX"/>
    </w:rPr>
  </w:style>
  <w:style w:type="table" w:styleId="Tabladecuadrcula4">
    <w:name w:val="Grid Table 4"/>
    <w:basedOn w:val="Tablanormal"/>
    <w:uiPriority w:val="49"/>
    <w:rsid w:val="00A749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9"/>
    <w:rsid w:val="00394DE7"/>
    <w:rPr>
      <w:rFonts w:asciiTheme="majorHAnsi" w:eastAsiaTheme="majorEastAsia" w:hAnsiTheme="majorHAnsi" w:cstheme="majorBidi"/>
      <w:color w:val="2E74B5" w:themeColor="accent1" w:themeShade="BF"/>
      <w:sz w:val="32"/>
      <w:szCs w:val="32"/>
    </w:rPr>
  </w:style>
  <w:style w:type="paragraph" w:customStyle="1" w:styleId="Texto">
    <w:name w:val="Texto"/>
    <w:basedOn w:val="Normal"/>
    <w:rsid w:val="00B74377"/>
    <w:pPr>
      <w:spacing w:after="101" w:line="216" w:lineRule="exact"/>
      <w:ind w:firstLine="288"/>
      <w:jc w:val="both"/>
    </w:pPr>
    <w:rPr>
      <w:rFonts w:ascii="Arial" w:hAnsi="Arial" w:cs="Arial"/>
      <w:sz w:val="18"/>
      <w:szCs w:val="18"/>
      <w:lang w:eastAsia="es-ES"/>
    </w:rPr>
  </w:style>
  <w:style w:type="paragraph" w:styleId="Textosinformato">
    <w:name w:val="Plain Text"/>
    <w:basedOn w:val="Normal"/>
    <w:link w:val="TextosinformatoCar"/>
    <w:rsid w:val="00B74377"/>
    <w:rPr>
      <w:rFonts w:ascii="Courier New" w:hAnsi="Courier New"/>
      <w:sz w:val="20"/>
      <w:szCs w:val="20"/>
      <w:lang w:val="x-none" w:eastAsia="es-ES"/>
    </w:rPr>
  </w:style>
  <w:style w:type="character" w:customStyle="1" w:styleId="TextosinformatoCar">
    <w:name w:val="Texto sin formato Car"/>
    <w:basedOn w:val="Fuentedeprrafopredeter"/>
    <w:link w:val="Textosinformato"/>
    <w:rsid w:val="00B74377"/>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8948">
      <w:bodyDiv w:val="1"/>
      <w:marLeft w:val="0"/>
      <w:marRight w:val="0"/>
      <w:marTop w:val="0"/>
      <w:marBottom w:val="0"/>
      <w:divBdr>
        <w:top w:val="none" w:sz="0" w:space="0" w:color="auto"/>
        <w:left w:val="none" w:sz="0" w:space="0" w:color="auto"/>
        <w:bottom w:val="none" w:sz="0" w:space="0" w:color="auto"/>
        <w:right w:val="none" w:sz="0" w:space="0" w:color="auto"/>
      </w:divBdr>
    </w:div>
    <w:div w:id="38239367">
      <w:bodyDiv w:val="1"/>
      <w:marLeft w:val="0"/>
      <w:marRight w:val="0"/>
      <w:marTop w:val="0"/>
      <w:marBottom w:val="0"/>
      <w:divBdr>
        <w:top w:val="none" w:sz="0" w:space="0" w:color="auto"/>
        <w:left w:val="none" w:sz="0" w:space="0" w:color="auto"/>
        <w:bottom w:val="none" w:sz="0" w:space="0" w:color="auto"/>
        <w:right w:val="none" w:sz="0" w:space="0" w:color="auto"/>
      </w:divBdr>
    </w:div>
    <w:div w:id="55589152">
      <w:bodyDiv w:val="1"/>
      <w:marLeft w:val="0"/>
      <w:marRight w:val="0"/>
      <w:marTop w:val="0"/>
      <w:marBottom w:val="0"/>
      <w:divBdr>
        <w:top w:val="none" w:sz="0" w:space="0" w:color="auto"/>
        <w:left w:val="none" w:sz="0" w:space="0" w:color="auto"/>
        <w:bottom w:val="none" w:sz="0" w:space="0" w:color="auto"/>
        <w:right w:val="none" w:sz="0" w:space="0" w:color="auto"/>
      </w:divBdr>
    </w:div>
    <w:div w:id="65803194">
      <w:bodyDiv w:val="1"/>
      <w:marLeft w:val="0"/>
      <w:marRight w:val="0"/>
      <w:marTop w:val="0"/>
      <w:marBottom w:val="0"/>
      <w:divBdr>
        <w:top w:val="none" w:sz="0" w:space="0" w:color="auto"/>
        <w:left w:val="none" w:sz="0" w:space="0" w:color="auto"/>
        <w:bottom w:val="none" w:sz="0" w:space="0" w:color="auto"/>
        <w:right w:val="none" w:sz="0" w:space="0" w:color="auto"/>
      </w:divBdr>
    </w:div>
    <w:div w:id="97607386">
      <w:bodyDiv w:val="1"/>
      <w:marLeft w:val="0"/>
      <w:marRight w:val="0"/>
      <w:marTop w:val="0"/>
      <w:marBottom w:val="0"/>
      <w:divBdr>
        <w:top w:val="none" w:sz="0" w:space="0" w:color="auto"/>
        <w:left w:val="none" w:sz="0" w:space="0" w:color="auto"/>
        <w:bottom w:val="none" w:sz="0" w:space="0" w:color="auto"/>
        <w:right w:val="none" w:sz="0" w:space="0" w:color="auto"/>
      </w:divBdr>
    </w:div>
    <w:div w:id="122774729">
      <w:bodyDiv w:val="1"/>
      <w:marLeft w:val="0"/>
      <w:marRight w:val="0"/>
      <w:marTop w:val="0"/>
      <w:marBottom w:val="0"/>
      <w:divBdr>
        <w:top w:val="none" w:sz="0" w:space="0" w:color="auto"/>
        <w:left w:val="none" w:sz="0" w:space="0" w:color="auto"/>
        <w:bottom w:val="none" w:sz="0" w:space="0" w:color="auto"/>
        <w:right w:val="none" w:sz="0" w:space="0" w:color="auto"/>
      </w:divBdr>
    </w:div>
    <w:div w:id="135413439">
      <w:bodyDiv w:val="1"/>
      <w:marLeft w:val="0"/>
      <w:marRight w:val="0"/>
      <w:marTop w:val="0"/>
      <w:marBottom w:val="0"/>
      <w:divBdr>
        <w:top w:val="none" w:sz="0" w:space="0" w:color="auto"/>
        <w:left w:val="none" w:sz="0" w:space="0" w:color="auto"/>
        <w:bottom w:val="none" w:sz="0" w:space="0" w:color="auto"/>
        <w:right w:val="none" w:sz="0" w:space="0" w:color="auto"/>
      </w:divBdr>
    </w:div>
    <w:div w:id="135801239">
      <w:bodyDiv w:val="1"/>
      <w:marLeft w:val="0"/>
      <w:marRight w:val="0"/>
      <w:marTop w:val="0"/>
      <w:marBottom w:val="0"/>
      <w:divBdr>
        <w:top w:val="none" w:sz="0" w:space="0" w:color="auto"/>
        <w:left w:val="none" w:sz="0" w:space="0" w:color="auto"/>
        <w:bottom w:val="none" w:sz="0" w:space="0" w:color="auto"/>
        <w:right w:val="none" w:sz="0" w:space="0" w:color="auto"/>
      </w:divBdr>
    </w:div>
    <w:div w:id="15711164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7865210">
      <w:bodyDiv w:val="1"/>
      <w:marLeft w:val="0"/>
      <w:marRight w:val="0"/>
      <w:marTop w:val="0"/>
      <w:marBottom w:val="0"/>
      <w:divBdr>
        <w:top w:val="none" w:sz="0" w:space="0" w:color="auto"/>
        <w:left w:val="none" w:sz="0" w:space="0" w:color="auto"/>
        <w:bottom w:val="none" w:sz="0" w:space="0" w:color="auto"/>
        <w:right w:val="none" w:sz="0" w:space="0" w:color="auto"/>
      </w:divBdr>
    </w:div>
    <w:div w:id="171721798">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65503700">
      <w:bodyDiv w:val="1"/>
      <w:marLeft w:val="0"/>
      <w:marRight w:val="0"/>
      <w:marTop w:val="0"/>
      <w:marBottom w:val="0"/>
      <w:divBdr>
        <w:top w:val="none" w:sz="0" w:space="0" w:color="auto"/>
        <w:left w:val="none" w:sz="0" w:space="0" w:color="auto"/>
        <w:bottom w:val="none" w:sz="0" w:space="0" w:color="auto"/>
        <w:right w:val="none" w:sz="0" w:space="0" w:color="auto"/>
      </w:divBdr>
    </w:div>
    <w:div w:id="289215685">
      <w:bodyDiv w:val="1"/>
      <w:marLeft w:val="0"/>
      <w:marRight w:val="0"/>
      <w:marTop w:val="0"/>
      <w:marBottom w:val="0"/>
      <w:divBdr>
        <w:top w:val="none" w:sz="0" w:space="0" w:color="auto"/>
        <w:left w:val="none" w:sz="0" w:space="0" w:color="auto"/>
        <w:bottom w:val="none" w:sz="0" w:space="0" w:color="auto"/>
        <w:right w:val="none" w:sz="0" w:space="0" w:color="auto"/>
      </w:divBdr>
    </w:div>
    <w:div w:id="301078389">
      <w:bodyDiv w:val="1"/>
      <w:marLeft w:val="0"/>
      <w:marRight w:val="0"/>
      <w:marTop w:val="0"/>
      <w:marBottom w:val="0"/>
      <w:divBdr>
        <w:top w:val="none" w:sz="0" w:space="0" w:color="auto"/>
        <w:left w:val="none" w:sz="0" w:space="0" w:color="auto"/>
        <w:bottom w:val="none" w:sz="0" w:space="0" w:color="auto"/>
        <w:right w:val="none" w:sz="0" w:space="0" w:color="auto"/>
      </w:divBdr>
    </w:div>
    <w:div w:id="304512869">
      <w:bodyDiv w:val="1"/>
      <w:marLeft w:val="0"/>
      <w:marRight w:val="0"/>
      <w:marTop w:val="0"/>
      <w:marBottom w:val="0"/>
      <w:divBdr>
        <w:top w:val="none" w:sz="0" w:space="0" w:color="auto"/>
        <w:left w:val="none" w:sz="0" w:space="0" w:color="auto"/>
        <w:bottom w:val="none" w:sz="0" w:space="0" w:color="auto"/>
        <w:right w:val="none" w:sz="0" w:space="0" w:color="auto"/>
      </w:divBdr>
    </w:div>
    <w:div w:id="320886487">
      <w:bodyDiv w:val="1"/>
      <w:marLeft w:val="0"/>
      <w:marRight w:val="0"/>
      <w:marTop w:val="0"/>
      <w:marBottom w:val="0"/>
      <w:divBdr>
        <w:top w:val="none" w:sz="0" w:space="0" w:color="auto"/>
        <w:left w:val="none" w:sz="0" w:space="0" w:color="auto"/>
        <w:bottom w:val="none" w:sz="0" w:space="0" w:color="auto"/>
        <w:right w:val="none" w:sz="0" w:space="0" w:color="auto"/>
      </w:divBdr>
    </w:div>
    <w:div w:id="326177508">
      <w:bodyDiv w:val="1"/>
      <w:marLeft w:val="0"/>
      <w:marRight w:val="0"/>
      <w:marTop w:val="0"/>
      <w:marBottom w:val="0"/>
      <w:divBdr>
        <w:top w:val="none" w:sz="0" w:space="0" w:color="auto"/>
        <w:left w:val="none" w:sz="0" w:space="0" w:color="auto"/>
        <w:bottom w:val="none" w:sz="0" w:space="0" w:color="auto"/>
        <w:right w:val="none" w:sz="0" w:space="0" w:color="auto"/>
      </w:divBdr>
    </w:div>
    <w:div w:id="32802704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2566029">
      <w:bodyDiv w:val="1"/>
      <w:marLeft w:val="0"/>
      <w:marRight w:val="0"/>
      <w:marTop w:val="0"/>
      <w:marBottom w:val="0"/>
      <w:divBdr>
        <w:top w:val="none" w:sz="0" w:space="0" w:color="auto"/>
        <w:left w:val="none" w:sz="0" w:space="0" w:color="auto"/>
        <w:bottom w:val="none" w:sz="0" w:space="0" w:color="auto"/>
        <w:right w:val="none" w:sz="0" w:space="0" w:color="auto"/>
      </w:divBdr>
    </w:div>
    <w:div w:id="410003850">
      <w:bodyDiv w:val="1"/>
      <w:marLeft w:val="0"/>
      <w:marRight w:val="0"/>
      <w:marTop w:val="0"/>
      <w:marBottom w:val="0"/>
      <w:divBdr>
        <w:top w:val="none" w:sz="0" w:space="0" w:color="auto"/>
        <w:left w:val="none" w:sz="0" w:space="0" w:color="auto"/>
        <w:bottom w:val="none" w:sz="0" w:space="0" w:color="auto"/>
        <w:right w:val="none" w:sz="0" w:space="0" w:color="auto"/>
      </w:divBdr>
    </w:div>
    <w:div w:id="414010278">
      <w:bodyDiv w:val="1"/>
      <w:marLeft w:val="0"/>
      <w:marRight w:val="0"/>
      <w:marTop w:val="0"/>
      <w:marBottom w:val="0"/>
      <w:divBdr>
        <w:top w:val="none" w:sz="0" w:space="0" w:color="auto"/>
        <w:left w:val="none" w:sz="0" w:space="0" w:color="auto"/>
        <w:bottom w:val="none" w:sz="0" w:space="0" w:color="auto"/>
        <w:right w:val="none" w:sz="0" w:space="0" w:color="auto"/>
      </w:divBdr>
    </w:div>
    <w:div w:id="454451707">
      <w:bodyDiv w:val="1"/>
      <w:marLeft w:val="0"/>
      <w:marRight w:val="0"/>
      <w:marTop w:val="0"/>
      <w:marBottom w:val="0"/>
      <w:divBdr>
        <w:top w:val="none" w:sz="0" w:space="0" w:color="auto"/>
        <w:left w:val="none" w:sz="0" w:space="0" w:color="auto"/>
        <w:bottom w:val="none" w:sz="0" w:space="0" w:color="auto"/>
        <w:right w:val="none" w:sz="0" w:space="0" w:color="auto"/>
      </w:divBdr>
    </w:div>
    <w:div w:id="455176482">
      <w:bodyDiv w:val="1"/>
      <w:marLeft w:val="0"/>
      <w:marRight w:val="0"/>
      <w:marTop w:val="0"/>
      <w:marBottom w:val="0"/>
      <w:divBdr>
        <w:top w:val="none" w:sz="0" w:space="0" w:color="auto"/>
        <w:left w:val="none" w:sz="0" w:space="0" w:color="auto"/>
        <w:bottom w:val="none" w:sz="0" w:space="0" w:color="auto"/>
        <w:right w:val="none" w:sz="0" w:space="0" w:color="auto"/>
      </w:divBdr>
    </w:div>
    <w:div w:id="459498597">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0806654">
      <w:bodyDiv w:val="1"/>
      <w:marLeft w:val="0"/>
      <w:marRight w:val="0"/>
      <w:marTop w:val="0"/>
      <w:marBottom w:val="0"/>
      <w:divBdr>
        <w:top w:val="none" w:sz="0" w:space="0" w:color="auto"/>
        <w:left w:val="none" w:sz="0" w:space="0" w:color="auto"/>
        <w:bottom w:val="none" w:sz="0" w:space="0" w:color="auto"/>
        <w:right w:val="none" w:sz="0" w:space="0" w:color="auto"/>
      </w:divBdr>
    </w:div>
    <w:div w:id="542985292">
      <w:bodyDiv w:val="1"/>
      <w:marLeft w:val="0"/>
      <w:marRight w:val="0"/>
      <w:marTop w:val="0"/>
      <w:marBottom w:val="0"/>
      <w:divBdr>
        <w:top w:val="none" w:sz="0" w:space="0" w:color="auto"/>
        <w:left w:val="none" w:sz="0" w:space="0" w:color="auto"/>
        <w:bottom w:val="none" w:sz="0" w:space="0" w:color="auto"/>
        <w:right w:val="none" w:sz="0" w:space="0" w:color="auto"/>
      </w:divBdr>
    </w:div>
    <w:div w:id="581918127">
      <w:bodyDiv w:val="1"/>
      <w:marLeft w:val="0"/>
      <w:marRight w:val="0"/>
      <w:marTop w:val="0"/>
      <w:marBottom w:val="0"/>
      <w:divBdr>
        <w:top w:val="none" w:sz="0" w:space="0" w:color="auto"/>
        <w:left w:val="none" w:sz="0" w:space="0" w:color="auto"/>
        <w:bottom w:val="none" w:sz="0" w:space="0" w:color="auto"/>
        <w:right w:val="none" w:sz="0" w:space="0" w:color="auto"/>
      </w:divBdr>
    </w:div>
    <w:div w:id="582186143">
      <w:bodyDiv w:val="1"/>
      <w:marLeft w:val="0"/>
      <w:marRight w:val="0"/>
      <w:marTop w:val="0"/>
      <w:marBottom w:val="0"/>
      <w:divBdr>
        <w:top w:val="none" w:sz="0" w:space="0" w:color="auto"/>
        <w:left w:val="none" w:sz="0" w:space="0" w:color="auto"/>
        <w:bottom w:val="none" w:sz="0" w:space="0" w:color="auto"/>
        <w:right w:val="none" w:sz="0" w:space="0" w:color="auto"/>
      </w:divBdr>
    </w:div>
    <w:div w:id="594363792">
      <w:bodyDiv w:val="1"/>
      <w:marLeft w:val="0"/>
      <w:marRight w:val="0"/>
      <w:marTop w:val="0"/>
      <w:marBottom w:val="0"/>
      <w:divBdr>
        <w:top w:val="none" w:sz="0" w:space="0" w:color="auto"/>
        <w:left w:val="none" w:sz="0" w:space="0" w:color="auto"/>
        <w:bottom w:val="none" w:sz="0" w:space="0" w:color="auto"/>
        <w:right w:val="none" w:sz="0" w:space="0" w:color="auto"/>
      </w:divBdr>
    </w:div>
    <w:div w:id="614143144">
      <w:bodyDiv w:val="1"/>
      <w:marLeft w:val="0"/>
      <w:marRight w:val="0"/>
      <w:marTop w:val="0"/>
      <w:marBottom w:val="0"/>
      <w:divBdr>
        <w:top w:val="none" w:sz="0" w:space="0" w:color="auto"/>
        <w:left w:val="none" w:sz="0" w:space="0" w:color="auto"/>
        <w:bottom w:val="none" w:sz="0" w:space="0" w:color="auto"/>
        <w:right w:val="none" w:sz="0" w:space="0" w:color="auto"/>
      </w:divBdr>
    </w:div>
    <w:div w:id="683479228">
      <w:bodyDiv w:val="1"/>
      <w:marLeft w:val="0"/>
      <w:marRight w:val="0"/>
      <w:marTop w:val="0"/>
      <w:marBottom w:val="0"/>
      <w:divBdr>
        <w:top w:val="none" w:sz="0" w:space="0" w:color="auto"/>
        <w:left w:val="none" w:sz="0" w:space="0" w:color="auto"/>
        <w:bottom w:val="none" w:sz="0" w:space="0" w:color="auto"/>
        <w:right w:val="none" w:sz="0" w:space="0" w:color="auto"/>
      </w:divBdr>
    </w:div>
    <w:div w:id="707267234">
      <w:bodyDiv w:val="1"/>
      <w:marLeft w:val="0"/>
      <w:marRight w:val="0"/>
      <w:marTop w:val="0"/>
      <w:marBottom w:val="0"/>
      <w:divBdr>
        <w:top w:val="none" w:sz="0" w:space="0" w:color="auto"/>
        <w:left w:val="none" w:sz="0" w:space="0" w:color="auto"/>
        <w:bottom w:val="none" w:sz="0" w:space="0" w:color="auto"/>
        <w:right w:val="none" w:sz="0" w:space="0" w:color="auto"/>
      </w:divBdr>
    </w:div>
    <w:div w:id="723718146">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1272656">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2943622">
      <w:bodyDiv w:val="1"/>
      <w:marLeft w:val="0"/>
      <w:marRight w:val="0"/>
      <w:marTop w:val="0"/>
      <w:marBottom w:val="0"/>
      <w:divBdr>
        <w:top w:val="none" w:sz="0" w:space="0" w:color="auto"/>
        <w:left w:val="none" w:sz="0" w:space="0" w:color="auto"/>
        <w:bottom w:val="none" w:sz="0" w:space="0" w:color="auto"/>
        <w:right w:val="none" w:sz="0" w:space="0" w:color="auto"/>
      </w:divBdr>
    </w:div>
    <w:div w:id="79556319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3984544">
      <w:bodyDiv w:val="1"/>
      <w:marLeft w:val="0"/>
      <w:marRight w:val="0"/>
      <w:marTop w:val="0"/>
      <w:marBottom w:val="0"/>
      <w:divBdr>
        <w:top w:val="none" w:sz="0" w:space="0" w:color="auto"/>
        <w:left w:val="none" w:sz="0" w:space="0" w:color="auto"/>
        <w:bottom w:val="none" w:sz="0" w:space="0" w:color="auto"/>
        <w:right w:val="none" w:sz="0" w:space="0" w:color="auto"/>
      </w:divBdr>
    </w:div>
    <w:div w:id="84305715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0267065">
      <w:bodyDiv w:val="1"/>
      <w:marLeft w:val="0"/>
      <w:marRight w:val="0"/>
      <w:marTop w:val="0"/>
      <w:marBottom w:val="0"/>
      <w:divBdr>
        <w:top w:val="none" w:sz="0" w:space="0" w:color="auto"/>
        <w:left w:val="none" w:sz="0" w:space="0" w:color="auto"/>
        <w:bottom w:val="none" w:sz="0" w:space="0" w:color="auto"/>
        <w:right w:val="none" w:sz="0" w:space="0" w:color="auto"/>
      </w:divBdr>
    </w:div>
    <w:div w:id="878787198">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0800659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999792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68054177">
      <w:bodyDiv w:val="1"/>
      <w:marLeft w:val="0"/>
      <w:marRight w:val="0"/>
      <w:marTop w:val="0"/>
      <w:marBottom w:val="0"/>
      <w:divBdr>
        <w:top w:val="none" w:sz="0" w:space="0" w:color="auto"/>
        <w:left w:val="none" w:sz="0" w:space="0" w:color="auto"/>
        <w:bottom w:val="none" w:sz="0" w:space="0" w:color="auto"/>
        <w:right w:val="none" w:sz="0" w:space="0" w:color="auto"/>
      </w:divBdr>
    </w:div>
    <w:div w:id="974993910">
      <w:bodyDiv w:val="1"/>
      <w:marLeft w:val="0"/>
      <w:marRight w:val="0"/>
      <w:marTop w:val="0"/>
      <w:marBottom w:val="0"/>
      <w:divBdr>
        <w:top w:val="none" w:sz="0" w:space="0" w:color="auto"/>
        <w:left w:val="none" w:sz="0" w:space="0" w:color="auto"/>
        <w:bottom w:val="none" w:sz="0" w:space="0" w:color="auto"/>
        <w:right w:val="none" w:sz="0" w:space="0" w:color="auto"/>
      </w:divBdr>
    </w:div>
    <w:div w:id="985159338">
      <w:bodyDiv w:val="1"/>
      <w:marLeft w:val="0"/>
      <w:marRight w:val="0"/>
      <w:marTop w:val="0"/>
      <w:marBottom w:val="0"/>
      <w:divBdr>
        <w:top w:val="none" w:sz="0" w:space="0" w:color="auto"/>
        <w:left w:val="none" w:sz="0" w:space="0" w:color="auto"/>
        <w:bottom w:val="none" w:sz="0" w:space="0" w:color="auto"/>
        <w:right w:val="none" w:sz="0" w:space="0" w:color="auto"/>
      </w:divBdr>
    </w:div>
    <w:div w:id="1006247712">
      <w:bodyDiv w:val="1"/>
      <w:marLeft w:val="0"/>
      <w:marRight w:val="0"/>
      <w:marTop w:val="0"/>
      <w:marBottom w:val="0"/>
      <w:divBdr>
        <w:top w:val="none" w:sz="0" w:space="0" w:color="auto"/>
        <w:left w:val="none" w:sz="0" w:space="0" w:color="auto"/>
        <w:bottom w:val="none" w:sz="0" w:space="0" w:color="auto"/>
        <w:right w:val="none" w:sz="0" w:space="0" w:color="auto"/>
      </w:divBdr>
    </w:div>
    <w:div w:id="1011831653">
      <w:bodyDiv w:val="1"/>
      <w:marLeft w:val="0"/>
      <w:marRight w:val="0"/>
      <w:marTop w:val="0"/>
      <w:marBottom w:val="0"/>
      <w:divBdr>
        <w:top w:val="none" w:sz="0" w:space="0" w:color="auto"/>
        <w:left w:val="none" w:sz="0" w:space="0" w:color="auto"/>
        <w:bottom w:val="none" w:sz="0" w:space="0" w:color="auto"/>
        <w:right w:val="none" w:sz="0" w:space="0" w:color="auto"/>
      </w:divBdr>
    </w:div>
    <w:div w:id="104447951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8723706">
      <w:bodyDiv w:val="1"/>
      <w:marLeft w:val="0"/>
      <w:marRight w:val="0"/>
      <w:marTop w:val="0"/>
      <w:marBottom w:val="0"/>
      <w:divBdr>
        <w:top w:val="none" w:sz="0" w:space="0" w:color="auto"/>
        <w:left w:val="none" w:sz="0" w:space="0" w:color="auto"/>
        <w:bottom w:val="none" w:sz="0" w:space="0" w:color="auto"/>
        <w:right w:val="none" w:sz="0" w:space="0" w:color="auto"/>
      </w:divBdr>
    </w:div>
    <w:div w:id="1128164619">
      <w:bodyDiv w:val="1"/>
      <w:marLeft w:val="0"/>
      <w:marRight w:val="0"/>
      <w:marTop w:val="0"/>
      <w:marBottom w:val="0"/>
      <w:divBdr>
        <w:top w:val="none" w:sz="0" w:space="0" w:color="auto"/>
        <w:left w:val="none" w:sz="0" w:space="0" w:color="auto"/>
        <w:bottom w:val="none" w:sz="0" w:space="0" w:color="auto"/>
        <w:right w:val="none" w:sz="0" w:space="0" w:color="auto"/>
      </w:divBdr>
    </w:div>
    <w:div w:id="1134255243">
      <w:bodyDiv w:val="1"/>
      <w:marLeft w:val="0"/>
      <w:marRight w:val="0"/>
      <w:marTop w:val="0"/>
      <w:marBottom w:val="0"/>
      <w:divBdr>
        <w:top w:val="none" w:sz="0" w:space="0" w:color="auto"/>
        <w:left w:val="none" w:sz="0" w:space="0" w:color="auto"/>
        <w:bottom w:val="none" w:sz="0" w:space="0" w:color="auto"/>
        <w:right w:val="none" w:sz="0" w:space="0" w:color="auto"/>
      </w:divBdr>
    </w:div>
    <w:div w:id="1153327990">
      <w:bodyDiv w:val="1"/>
      <w:marLeft w:val="0"/>
      <w:marRight w:val="0"/>
      <w:marTop w:val="0"/>
      <w:marBottom w:val="0"/>
      <w:divBdr>
        <w:top w:val="none" w:sz="0" w:space="0" w:color="auto"/>
        <w:left w:val="none" w:sz="0" w:space="0" w:color="auto"/>
        <w:bottom w:val="none" w:sz="0" w:space="0" w:color="auto"/>
        <w:right w:val="none" w:sz="0" w:space="0" w:color="auto"/>
      </w:divBdr>
    </w:div>
    <w:div w:id="1155028437">
      <w:bodyDiv w:val="1"/>
      <w:marLeft w:val="0"/>
      <w:marRight w:val="0"/>
      <w:marTop w:val="0"/>
      <w:marBottom w:val="0"/>
      <w:divBdr>
        <w:top w:val="none" w:sz="0" w:space="0" w:color="auto"/>
        <w:left w:val="none" w:sz="0" w:space="0" w:color="auto"/>
        <w:bottom w:val="none" w:sz="0" w:space="0" w:color="auto"/>
        <w:right w:val="none" w:sz="0" w:space="0" w:color="auto"/>
      </w:divBdr>
    </w:div>
    <w:div w:id="1159227159">
      <w:bodyDiv w:val="1"/>
      <w:marLeft w:val="0"/>
      <w:marRight w:val="0"/>
      <w:marTop w:val="0"/>
      <w:marBottom w:val="0"/>
      <w:divBdr>
        <w:top w:val="none" w:sz="0" w:space="0" w:color="auto"/>
        <w:left w:val="none" w:sz="0" w:space="0" w:color="auto"/>
        <w:bottom w:val="none" w:sz="0" w:space="0" w:color="auto"/>
        <w:right w:val="none" w:sz="0" w:space="0" w:color="auto"/>
      </w:divBdr>
    </w:div>
    <w:div w:id="1173567268">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764377">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9366202">
      <w:bodyDiv w:val="1"/>
      <w:marLeft w:val="0"/>
      <w:marRight w:val="0"/>
      <w:marTop w:val="0"/>
      <w:marBottom w:val="0"/>
      <w:divBdr>
        <w:top w:val="none" w:sz="0" w:space="0" w:color="auto"/>
        <w:left w:val="none" w:sz="0" w:space="0" w:color="auto"/>
        <w:bottom w:val="none" w:sz="0" w:space="0" w:color="auto"/>
        <w:right w:val="none" w:sz="0" w:space="0" w:color="auto"/>
      </w:divBdr>
    </w:div>
    <w:div w:id="1269700295">
      <w:bodyDiv w:val="1"/>
      <w:marLeft w:val="0"/>
      <w:marRight w:val="0"/>
      <w:marTop w:val="0"/>
      <w:marBottom w:val="0"/>
      <w:divBdr>
        <w:top w:val="none" w:sz="0" w:space="0" w:color="auto"/>
        <w:left w:val="none" w:sz="0" w:space="0" w:color="auto"/>
        <w:bottom w:val="none" w:sz="0" w:space="0" w:color="auto"/>
        <w:right w:val="none" w:sz="0" w:space="0" w:color="auto"/>
      </w:divBdr>
    </w:div>
    <w:div w:id="133379607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
    <w:div w:id="1409498995">
      <w:bodyDiv w:val="1"/>
      <w:marLeft w:val="0"/>
      <w:marRight w:val="0"/>
      <w:marTop w:val="0"/>
      <w:marBottom w:val="0"/>
      <w:divBdr>
        <w:top w:val="none" w:sz="0" w:space="0" w:color="auto"/>
        <w:left w:val="none" w:sz="0" w:space="0" w:color="auto"/>
        <w:bottom w:val="none" w:sz="0" w:space="0" w:color="auto"/>
        <w:right w:val="none" w:sz="0" w:space="0" w:color="auto"/>
      </w:divBdr>
    </w:div>
    <w:div w:id="1461805022">
      <w:bodyDiv w:val="1"/>
      <w:marLeft w:val="0"/>
      <w:marRight w:val="0"/>
      <w:marTop w:val="0"/>
      <w:marBottom w:val="0"/>
      <w:divBdr>
        <w:top w:val="none" w:sz="0" w:space="0" w:color="auto"/>
        <w:left w:val="none" w:sz="0" w:space="0" w:color="auto"/>
        <w:bottom w:val="none" w:sz="0" w:space="0" w:color="auto"/>
        <w:right w:val="none" w:sz="0" w:space="0" w:color="auto"/>
      </w:divBdr>
    </w:div>
    <w:div w:id="1462458463">
      <w:bodyDiv w:val="1"/>
      <w:marLeft w:val="0"/>
      <w:marRight w:val="0"/>
      <w:marTop w:val="0"/>
      <w:marBottom w:val="0"/>
      <w:divBdr>
        <w:top w:val="none" w:sz="0" w:space="0" w:color="auto"/>
        <w:left w:val="none" w:sz="0" w:space="0" w:color="auto"/>
        <w:bottom w:val="none" w:sz="0" w:space="0" w:color="auto"/>
        <w:right w:val="none" w:sz="0" w:space="0" w:color="auto"/>
      </w:divBdr>
    </w:div>
    <w:div w:id="14995439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16845827">
      <w:bodyDiv w:val="1"/>
      <w:marLeft w:val="0"/>
      <w:marRight w:val="0"/>
      <w:marTop w:val="0"/>
      <w:marBottom w:val="0"/>
      <w:divBdr>
        <w:top w:val="none" w:sz="0" w:space="0" w:color="auto"/>
        <w:left w:val="none" w:sz="0" w:space="0" w:color="auto"/>
        <w:bottom w:val="none" w:sz="0" w:space="0" w:color="auto"/>
        <w:right w:val="none" w:sz="0" w:space="0" w:color="auto"/>
      </w:divBdr>
    </w:div>
    <w:div w:id="1533612895">
      <w:bodyDiv w:val="1"/>
      <w:marLeft w:val="0"/>
      <w:marRight w:val="0"/>
      <w:marTop w:val="0"/>
      <w:marBottom w:val="0"/>
      <w:divBdr>
        <w:top w:val="none" w:sz="0" w:space="0" w:color="auto"/>
        <w:left w:val="none" w:sz="0" w:space="0" w:color="auto"/>
        <w:bottom w:val="none" w:sz="0" w:space="0" w:color="auto"/>
        <w:right w:val="none" w:sz="0" w:space="0" w:color="auto"/>
      </w:divBdr>
    </w:div>
    <w:div w:id="156980815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0204337">
      <w:bodyDiv w:val="1"/>
      <w:marLeft w:val="0"/>
      <w:marRight w:val="0"/>
      <w:marTop w:val="0"/>
      <w:marBottom w:val="0"/>
      <w:divBdr>
        <w:top w:val="none" w:sz="0" w:space="0" w:color="auto"/>
        <w:left w:val="none" w:sz="0" w:space="0" w:color="auto"/>
        <w:bottom w:val="none" w:sz="0" w:space="0" w:color="auto"/>
        <w:right w:val="none" w:sz="0" w:space="0" w:color="auto"/>
      </w:divBdr>
    </w:div>
    <w:div w:id="1705711081">
      <w:bodyDiv w:val="1"/>
      <w:marLeft w:val="0"/>
      <w:marRight w:val="0"/>
      <w:marTop w:val="0"/>
      <w:marBottom w:val="0"/>
      <w:divBdr>
        <w:top w:val="none" w:sz="0" w:space="0" w:color="auto"/>
        <w:left w:val="none" w:sz="0" w:space="0" w:color="auto"/>
        <w:bottom w:val="none" w:sz="0" w:space="0" w:color="auto"/>
        <w:right w:val="none" w:sz="0" w:space="0" w:color="auto"/>
      </w:divBdr>
    </w:div>
    <w:div w:id="1706059807">
      <w:bodyDiv w:val="1"/>
      <w:marLeft w:val="0"/>
      <w:marRight w:val="0"/>
      <w:marTop w:val="0"/>
      <w:marBottom w:val="0"/>
      <w:divBdr>
        <w:top w:val="none" w:sz="0" w:space="0" w:color="auto"/>
        <w:left w:val="none" w:sz="0" w:space="0" w:color="auto"/>
        <w:bottom w:val="none" w:sz="0" w:space="0" w:color="auto"/>
        <w:right w:val="none" w:sz="0" w:space="0" w:color="auto"/>
      </w:divBdr>
    </w:div>
    <w:div w:id="175014999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0486992">
      <w:bodyDiv w:val="1"/>
      <w:marLeft w:val="0"/>
      <w:marRight w:val="0"/>
      <w:marTop w:val="0"/>
      <w:marBottom w:val="0"/>
      <w:divBdr>
        <w:top w:val="none" w:sz="0" w:space="0" w:color="auto"/>
        <w:left w:val="none" w:sz="0" w:space="0" w:color="auto"/>
        <w:bottom w:val="none" w:sz="0" w:space="0" w:color="auto"/>
        <w:right w:val="none" w:sz="0" w:space="0" w:color="auto"/>
      </w:divBdr>
    </w:div>
    <w:div w:id="1780952297">
      <w:bodyDiv w:val="1"/>
      <w:marLeft w:val="0"/>
      <w:marRight w:val="0"/>
      <w:marTop w:val="0"/>
      <w:marBottom w:val="0"/>
      <w:divBdr>
        <w:top w:val="none" w:sz="0" w:space="0" w:color="auto"/>
        <w:left w:val="none" w:sz="0" w:space="0" w:color="auto"/>
        <w:bottom w:val="none" w:sz="0" w:space="0" w:color="auto"/>
        <w:right w:val="none" w:sz="0" w:space="0" w:color="auto"/>
      </w:divBdr>
    </w:div>
    <w:div w:id="1795832675">
      <w:bodyDiv w:val="1"/>
      <w:marLeft w:val="0"/>
      <w:marRight w:val="0"/>
      <w:marTop w:val="0"/>
      <w:marBottom w:val="0"/>
      <w:divBdr>
        <w:top w:val="none" w:sz="0" w:space="0" w:color="auto"/>
        <w:left w:val="none" w:sz="0" w:space="0" w:color="auto"/>
        <w:bottom w:val="none" w:sz="0" w:space="0" w:color="auto"/>
        <w:right w:val="none" w:sz="0" w:space="0" w:color="auto"/>
      </w:divBdr>
    </w:div>
    <w:div w:id="1800611332">
      <w:bodyDiv w:val="1"/>
      <w:marLeft w:val="0"/>
      <w:marRight w:val="0"/>
      <w:marTop w:val="0"/>
      <w:marBottom w:val="0"/>
      <w:divBdr>
        <w:top w:val="none" w:sz="0" w:space="0" w:color="auto"/>
        <w:left w:val="none" w:sz="0" w:space="0" w:color="auto"/>
        <w:bottom w:val="none" w:sz="0" w:space="0" w:color="auto"/>
        <w:right w:val="none" w:sz="0" w:space="0" w:color="auto"/>
      </w:divBdr>
    </w:div>
    <w:div w:id="1810633301">
      <w:bodyDiv w:val="1"/>
      <w:marLeft w:val="0"/>
      <w:marRight w:val="0"/>
      <w:marTop w:val="0"/>
      <w:marBottom w:val="0"/>
      <w:divBdr>
        <w:top w:val="none" w:sz="0" w:space="0" w:color="auto"/>
        <w:left w:val="none" w:sz="0" w:space="0" w:color="auto"/>
        <w:bottom w:val="none" w:sz="0" w:space="0" w:color="auto"/>
        <w:right w:val="none" w:sz="0" w:space="0" w:color="auto"/>
      </w:divBdr>
    </w:div>
    <w:div w:id="1835991107">
      <w:bodyDiv w:val="1"/>
      <w:marLeft w:val="0"/>
      <w:marRight w:val="0"/>
      <w:marTop w:val="0"/>
      <w:marBottom w:val="0"/>
      <w:divBdr>
        <w:top w:val="none" w:sz="0" w:space="0" w:color="auto"/>
        <w:left w:val="none" w:sz="0" w:space="0" w:color="auto"/>
        <w:bottom w:val="none" w:sz="0" w:space="0" w:color="auto"/>
        <w:right w:val="none" w:sz="0" w:space="0" w:color="auto"/>
      </w:divBdr>
    </w:div>
    <w:div w:id="1845898226">
      <w:bodyDiv w:val="1"/>
      <w:marLeft w:val="0"/>
      <w:marRight w:val="0"/>
      <w:marTop w:val="0"/>
      <w:marBottom w:val="0"/>
      <w:divBdr>
        <w:top w:val="none" w:sz="0" w:space="0" w:color="auto"/>
        <w:left w:val="none" w:sz="0" w:space="0" w:color="auto"/>
        <w:bottom w:val="none" w:sz="0" w:space="0" w:color="auto"/>
        <w:right w:val="none" w:sz="0" w:space="0" w:color="auto"/>
      </w:divBdr>
    </w:div>
    <w:div w:id="1852646134">
      <w:bodyDiv w:val="1"/>
      <w:marLeft w:val="0"/>
      <w:marRight w:val="0"/>
      <w:marTop w:val="0"/>
      <w:marBottom w:val="0"/>
      <w:divBdr>
        <w:top w:val="none" w:sz="0" w:space="0" w:color="auto"/>
        <w:left w:val="none" w:sz="0" w:space="0" w:color="auto"/>
        <w:bottom w:val="none" w:sz="0" w:space="0" w:color="auto"/>
        <w:right w:val="none" w:sz="0" w:space="0" w:color="auto"/>
      </w:divBdr>
    </w:div>
    <w:div w:id="1892114631">
      <w:bodyDiv w:val="1"/>
      <w:marLeft w:val="0"/>
      <w:marRight w:val="0"/>
      <w:marTop w:val="0"/>
      <w:marBottom w:val="0"/>
      <w:divBdr>
        <w:top w:val="none" w:sz="0" w:space="0" w:color="auto"/>
        <w:left w:val="none" w:sz="0" w:space="0" w:color="auto"/>
        <w:bottom w:val="none" w:sz="0" w:space="0" w:color="auto"/>
        <w:right w:val="none" w:sz="0" w:space="0" w:color="auto"/>
      </w:divBdr>
    </w:div>
    <w:div w:id="189453759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44914865">
      <w:bodyDiv w:val="1"/>
      <w:marLeft w:val="0"/>
      <w:marRight w:val="0"/>
      <w:marTop w:val="0"/>
      <w:marBottom w:val="0"/>
      <w:divBdr>
        <w:top w:val="none" w:sz="0" w:space="0" w:color="auto"/>
        <w:left w:val="none" w:sz="0" w:space="0" w:color="auto"/>
        <w:bottom w:val="none" w:sz="0" w:space="0" w:color="auto"/>
        <w:right w:val="none" w:sz="0" w:space="0" w:color="auto"/>
      </w:divBdr>
    </w:div>
    <w:div w:id="19553583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12562516">
      <w:bodyDiv w:val="1"/>
      <w:marLeft w:val="0"/>
      <w:marRight w:val="0"/>
      <w:marTop w:val="0"/>
      <w:marBottom w:val="0"/>
      <w:divBdr>
        <w:top w:val="none" w:sz="0" w:space="0" w:color="auto"/>
        <w:left w:val="none" w:sz="0" w:space="0" w:color="auto"/>
        <w:bottom w:val="none" w:sz="0" w:space="0" w:color="auto"/>
        <w:right w:val="none" w:sz="0" w:space="0" w:color="auto"/>
      </w:divBdr>
    </w:div>
    <w:div w:id="2033265478">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830099">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0857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89E16-4F02-4152-9771-61D91EDE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6078</Words>
  <Characters>33433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2018-07-02T21:57:00Z</cp:lastPrinted>
  <dcterms:created xsi:type="dcterms:W3CDTF">2018-08-22T23:02:00Z</dcterms:created>
  <dcterms:modified xsi:type="dcterms:W3CDTF">2018-08-22T23:02:00Z</dcterms:modified>
</cp:coreProperties>
</file>